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01" w:rsidRDefault="0076054D" w:rsidP="0076054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2578D3">
        <w:rPr>
          <w:rFonts w:ascii="Times New Roman" w:hAnsi="Times New Roman" w:cs="Times New Roman"/>
        </w:rPr>
        <w:t xml:space="preserve"> </w:t>
      </w:r>
      <w:r w:rsidR="008C1EC8">
        <w:rPr>
          <w:rFonts w:ascii="Times New Roman" w:hAnsi="Times New Roman" w:cs="Times New Roman"/>
        </w:rPr>
        <w:t>5.1</w:t>
      </w:r>
      <w:bookmarkStart w:id="0" w:name="_GoBack"/>
      <w:bookmarkEnd w:id="0"/>
    </w:p>
    <w:p w:rsidR="0076054D" w:rsidRDefault="0076054D" w:rsidP="0076054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="002578D3">
        <w:rPr>
          <w:rFonts w:ascii="Times New Roman" w:hAnsi="Times New Roman" w:cs="Times New Roman"/>
        </w:rPr>
        <w:t>2</w:t>
      </w:r>
      <w:r w:rsidR="004E4D8C">
        <w:rPr>
          <w:rFonts w:ascii="Times New Roman" w:hAnsi="Times New Roman" w:cs="Times New Roman"/>
        </w:rPr>
        <w:t>8.12.2018г. № 66</w:t>
      </w:r>
    </w:p>
    <w:p w:rsidR="0076054D" w:rsidRDefault="0076054D" w:rsidP="0076054D">
      <w:pPr>
        <w:jc w:val="center"/>
        <w:rPr>
          <w:rFonts w:ascii="Times New Roman" w:hAnsi="Times New Roman" w:cs="Times New Roman"/>
        </w:rPr>
      </w:pPr>
    </w:p>
    <w:p w:rsidR="004E4D8C" w:rsidRPr="004E4D8C" w:rsidRDefault="004E4D8C" w:rsidP="004E4D8C">
      <w:pPr>
        <w:tabs>
          <w:tab w:val="num" w:pos="0"/>
          <w:tab w:val="left" w:pos="142"/>
        </w:tabs>
        <w:spacing w:line="360" w:lineRule="auto"/>
        <w:ind w:left="-284" w:firstLine="709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4E4D8C">
        <w:rPr>
          <w:rFonts w:ascii="Times New Roman" w:hAnsi="Times New Roman" w:cs="Times New Roman"/>
          <w:b/>
          <w:bCs/>
          <w:color w:val="auto"/>
        </w:rPr>
        <w:t>СРОКИ ХРАНЕНИЯ ДОКУМЕНТОВ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3420"/>
        <w:gridCol w:w="2880"/>
      </w:tblGrid>
      <w:tr w:rsidR="004E4D8C" w:rsidRPr="004E4D8C" w:rsidTr="00576141">
        <w:trPr>
          <w:tblHeader/>
        </w:trPr>
        <w:tc>
          <w:tcPr>
            <w:tcW w:w="3168" w:type="dxa"/>
            <w:shd w:val="clear" w:color="auto" w:fill="F3F3F3"/>
            <w:vAlign w:val="center"/>
          </w:tcPr>
          <w:p w:rsidR="004E4D8C" w:rsidRPr="004E4D8C" w:rsidRDefault="004E4D8C" w:rsidP="00576141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E4D8C">
              <w:rPr>
                <w:rFonts w:ascii="Times New Roman" w:eastAsia="Times New Roman" w:hAnsi="Times New Roman" w:cs="Times New Roman"/>
                <w:b/>
                <w:color w:val="auto"/>
              </w:rPr>
              <w:t>Вид документа</w:t>
            </w:r>
          </w:p>
        </w:tc>
        <w:tc>
          <w:tcPr>
            <w:tcW w:w="3420" w:type="dxa"/>
            <w:shd w:val="clear" w:color="auto" w:fill="F3F3F3"/>
            <w:vAlign w:val="center"/>
          </w:tcPr>
          <w:p w:rsidR="004E4D8C" w:rsidRPr="004E4D8C" w:rsidRDefault="004E4D8C" w:rsidP="00576141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E4D8C">
              <w:rPr>
                <w:rFonts w:ascii="Times New Roman" w:eastAsia="Times New Roman" w:hAnsi="Times New Roman" w:cs="Times New Roman"/>
                <w:b/>
                <w:color w:val="auto"/>
              </w:rPr>
              <w:t>Минимальный срок хранения</w:t>
            </w:r>
          </w:p>
        </w:tc>
        <w:tc>
          <w:tcPr>
            <w:tcW w:w="2880" w:type="dxa"/>
            <w:shd w:val="clear" w:color="auto" w:fill="F3F3F3"/>
            <w:vAlign w:val="center"/>
          </w:tcPr>
          <w:p w:rsidR="004E4D8C" w:rsidRPr="004E4D8C" w:rsidRDefault="004E4D8C" w:rsidP="00576141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E4D8C">
              <w:rPr>
                <w:rFonts w:ascii="Times New Roman" w:eastAsia="Times New Roman" w:hAnsi="Times New Roman" w:cs="Times New Roman"/>
                <w:b/>
                <w:color w:val="auto"/>
              </w:rPr>
              <w:t>Нормативный акт, устанавливающий границы срока хранения</w:t>
            </w:r>
          </w:p>
        </w:tc>
      </w:tr>
      <w:tr w:rsidR="004E4D8C" w:rsidRPr="004E4D8C" w:rsidTr="00576141">
        <w:trPr>
          <w:trHeight w:val="1364"/>
        </w:trPr>
        <w:tc>
          <w:tcPr>
            <w:tcW w:w="3168" w:type="dxa"/>
          </w:tcPr>
          <w:p w:rsidR="004E4D8C" w:rsidRPr="004E4D8C" w:rsidRDefault="004E4D8C" w:rsidP="00576141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color w:val="auto"/>
              </w:rPr>
            </w:pPr>
            <w:r w:rsidRPr="004E4D8C">
              <w:rPr>
                <w:rFonts w:ascii="Times New Roman" w:eastAsia="Times New Roman" w:hAnsi="Times New Roman" w:cs="Times New Roman"/>
                <w:color w:val="auto"/>
              </w:rPr>
              <w:t>Первичные учетные документы</w:t>
            </w:r>
          </w:p>
        </w:tc>
        <w:tc>
          <w:tcPr>
            <w:tcW w:w="3420" w:type="dxa"/>
          </w:tcPr>
          <w:p w:rsidR="004E4D8C" w:rsidRPr="004E4D8C" w:rsidRDefault="004E4D8C" w:rsidP="00576141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color w:val="auto"/>
              </w:rPr>
            </w:pPr>
            <w:r w:rsidRPr="004E4D8C">
              <w:rPr>
                <w:rFonts w:ascii="Times New Roman" w:eastAsia="Times New Roman" w:hAnsi="Times New Roman" w:cs="Times New Roman"/>
                <w:color w:val="auto"/>
              </w:rPr>
              <w:t xml:space="preserve">В течение сроков, устанавливаемых в соответствии с правилами организации государственного архивного дела, но не менее </w:t>
            </w:r>
            <w:r w:rsidRPr="004E4D8C">
              <w:rPr>
                <w:rFonts w:ascii="Times New Roman" w:eastAsia="Times New Roman" w:hAnsi="Times New Roman" w:cs="Times New Roman"/>
                <w:b/>
                <w:color w:val="auto"/>
              </w:rPr>
              <w:t>5 лет</w:t>
            </w:r>
            <w:r w:rsidRPr="004E4D8C">
              <w:rPr>
                <w:rFonts w:ascii="Times New Roman" w:eastAsia="Times New Roman" w:hAnsi="Times New Roman" w:cs="Times New Roman"/>
                <w:color w:val="auto"/>
              </w:rPr>
              <w:t xml:space="preserve"> после отчетного года</w:t>
            </w:r>
          </w:p>
        </w:tc>
        <w:tc>
          <w:tcPr>
            <w:tcW w:w="2880" w:type="dxa"/>
          </w:tcPr>
          <w:p w:rsidR="004E4D8C" w:rsidRPr="004E4D8C" w:rsidRDefault="004E4D8C" w:rsidP="00576141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color w:val="auto"/>
              </w:rPr>
            </w:pPr>
            <w:r w:rsidRPr="004E4D8C">
              <w:rPr>
                <w:rFonts w:ascii="Times New Roman" w:eastAsia="Times New Roman" w:hAnsi="Times New Roman" w:cs="Times New Roman"/>
                <w:color w:val="auto"/>
              </w:rPr>
              <w:t>Ч.1 ст.29 Закона № 402-ФЗ</w:t>
            </w:r>
          </w:p>
        </w:tc>
      </w:tr>
      <w:tr w:rsidR="004E4D8C" w:rsidRPr="004E4D8C" w:rsidTr="00576141">
        <w:tc>
          <w:tcPr>
            <w:tcW w:w="3168" w:type="dxa"/>
          </w:tcPr>
          <w:p w:rsidR="004E4D8C" w:rsidRPr="004E4D8C" w:rsidRDefault="004E4D8C" w:rsidP="00576141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color w:val="auto"/>
              </w:rPr>
            </w:pPr>
            <w:r w:rsidRPr="004E4D8C">
              <w:rPr>
                <w:rFonts w:ascii="Times New Roman" w:eastAsia="Times New Roman" w:hAnsi="Times New Roman" w:cs="Times New Roman"/>
                <w:color w:val="auto"/>
              </w:rPr>
              <w:t>Документы по личному составу (архивные документы, отражающие трудовые отношения работника с работодателем)</w:t>
            </w:r>
          </w:p>
        </w:tc>
        <w:tc>
          <w:tcPr>
            <w:tcW w:w="3420" w:type="dxa"/>
          </w:tcPr>
          <w:p w:rsidR="004E4D8C" w:rsidRPr="004E4D8C" w:rsidRDefault="004E4D8C" w:rsidP="00576141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color w:val="auto"/>
              </w:rPr>
            </w:pPr>
            <w:r w:rsidRPr="004E4D8C">
              <w:rPr>
                <w:rFonts w:ascii="Times New Roman" w:eastAsia="Times New Roman" w:hAnsi="Times New Roman" w:cs="Times New Roman"/>
                <w:color w:val="auto"/>
              </w:rPr>
              <w:t>Документы по личному составу, законченные делопроизводством до 1 января 2003 года, хранятся 75 лет.</w:t>
            </w:r>
          </w:p>
          <w:p w:rsidR="004E4D8C" w:rsidRPr="004E4D8C" w:rsidRDefault="004E4D8C" w:rsidP="00576141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color w:val="auto"/>
              </w:rPr>
            </w:pPr>
            <w:r w:rsidRPr="004E4D8C">
              <w:rPr>
                <w:rFonts w:ascii="Times New Roman" w:eastAsia="Times New Roman" w:hAnsi="Times New Roman" w:cs="Times New Roman"/>
                <w:color w:val="auto"/>
              </w:rPr>
              <w:t>Документы по личному составу, законченные делопроизводством после 1 января 2003 года, хранятся 50 лет.</w:t>
            </w:r>
          </w:p>
          <w:p w:rsidR="004E4D8C" w:rsidRPr="004E4D8C" w:rsidRDefault="004E4D8C" w:rsidP="00576141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color w:val="auto"/>
              </w:rPr>
            </w:pPr>
            <w:r w:rsidRPr="004E4D8C">
              <w:rPr>
                <w:rFonts w:ascii="Times New Roman" w:eastAsia="Times New Roman" w:hAnsi="Times New Roman" w:cs="Times New Roman"/>
                <w:color w:val="auto"/>
              </w:rPr>
              <w:t>По истечении сроков хранения, указанных в частях 1 и 2 настоящей статьи, документы по личному составу, образовавшиеся в процессе деятельности источников комплектования государственных и муниципальных архивов архивными документами, подлежат экспертизе ценности документов.</w:t>
            </w:r>
          </w:p>
          <w:p w:rsidR="004E4D8C" w:rsidRPr="004E4D8C" w:rsidRDefault="004E4D8C" w:rsidP="00576141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color w:val="auto"/>
              </w:rPr>
            </w:pPr>
            <w:r w:rsidRPr="004E4D8C">
              <w:rPr>
                <w:rFonts w:ascii="Times New Roman" w:eastAsia="Times New Roman" w:hAnsi="Times New Roman" w:cs="Times New Roman"/>
                <w:color w:val="auto"/>
              </w:rPr>
              <w:t>Положения, предусмотренные частями 1 и 2 настоящей статьи, не распространяются на документы по личному составу, в отношении которых действующими перечнями архивных документов с указанием сроков их хранения установлен иной срок хранения.</w:t>
            </w:r>
          </w:p>
          <w:p w:rsidR="004E4D8C" w:rsidRPr="004E4D8C" w:rsidRDefault="004E4D8C" w:rsidP="00576141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color w:val="auto"/>
              </w:rPr>
            </w:pPr>
            <w:r w:rsidRPr="004E4D8C">
              <w:rPr>
                <w:rFonts w:ascii="Times New Roman" w:eastAsia="Times New Roman" w:hAnsi="Times New Roman" w:cs="Times New Roman"/>
                <w:color w:val="auto"/>
              </w:rPr>
              <w:t xml:space="preserve">Документы по личному составу, образовавшиеся в </w:t>
            </w:r>
            <w:r w:rsidRPr="004E4D8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связи с прохождением гражданами государственной службы, не являющейся государственной гражданской службой, хранятся в государственных органах, в которых граждане проходили государственную службу, не являющуюся государственной гражданской службой, в течение 75 лет после прекращения государственной службы с проведением экспертизы ценности документов после истечения указанного срока хранения.</w:t>
            </w:r>
          </w:p>
        </w:tc>
        <w:tc>
          <w:tcPr>
            <w:tcW w:w="2880" w:type="dxa"/>
          </w:tcPr>
          <w:p w:rsidR="004E4D8C" w:rsidRPr="004E4D8C" w:rsidRDefault="004E4D8C" w:rsidP="00576141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color w:val="auto"/>
              </w:rPr>
            </w:pPr>
            <w:r w:rsidRPr="004E4D8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Ст. 22.1 Закона № 125-ФЗ от  22.10.2004 (ред. от 18.06.2017)</w:t>
            </w:r>
          </w:p>
        </w:tc>
      </w:tr>
      <w:tr w:rsidR="004E4D8C" w:rsidRPr="004E4D8C" w:rsidTr="00576141">
        <w:tc>
          <w:tcPr>
            <w:tcW w:w="3168" w:type="dxa"/>
          </w:tcPr>
          <w:p w:rsidR="004E4D8C" w:rsidRPr="004E4D8C" w:rsidRDefault="004E4D8C" w:rsidP="00576141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color w:val="auto"/>
              </w:rPr>
            </w:pPr>
            <w:r w:rsidRPr="004E4D8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Счета-фактуры выданные и полученные, применяемые при расчетах по НДС *</w:t>
            </w:r>
          </w:p>
        </w:tc>
        <w:tc>
          <w:tcPr>
            <w:tcW w:w="3420" w:type="dxa"/>
          </w:tcPr>
          <w:p w:rsidR="004E4D8C" w:rsidRPr="004E4D8C" w:rsidRDefault="004E4D8C" w:rsidP="00576141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color w:val="auto"/>
              </w:rPr>
            </w:pPr>
            <w:r w:rsidRPr="004E4D8C">
              <w:rPr>
                <w:rFonts w:ascii="Times New Roman" w:eastAsia="Times New Roman" w:hAnsi="Times New Roman" w:cs="Times New Roman"/>
                <w:color w:val="auto"/>
              </w:rPr>
              <w:t xml:space="preserve">Не менее </w:t>
            </w:r>
            <w:r w:rsidRPr="004E4D8C">
              <w:rPr>
                <w:rFonts w:ascii="Times New Roman" w:eastAsia="Times New Roman" w:hAnsi="Times New Roman" w:cs="Times New Roman"/>
                <w:b/>
                <w:color w:val="auto"/>
              </w:rPr>
              <w:t>4 лет</w:t>
            </w:r>
            <w:r w:rsidRPr="004E4D8C">
              <w:rPr>
                <w:rFonts w:ascii="Times New Roman" w:eastAsia="Times New Roman" w:hAnsi="Times New Roman" w:cs="Times New Roman"/>
                <w:color w:val="auto"/>
              </w:rPr>
              <w:t xml:space="preserve"> с даты последней записи в Журнале учета полученных и выставленных счетов-фактур, в котором хранится счет-фактура</w:t>
            </w:r>
          </w:p>
        </w:tc>
        <w:tc>
          <w:tcPr>
            <w:tcW w:w="2880" w:type="dxa"/>
          </w:tcPr>
          <w:p w:rsidR="004E4D8C" w:rsidRPr="004E4D8C" w:rsidRDefault="004E4D8C" w:rsidP="00576141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color w:val="auto"/>
              </w:rPr>
            </w:pPr>
            <w:r w:rsidRPr="004E4D8C">
              <w:rPr>
                <w:rFonts w:ascii="Times New Roman" w:eastAsia="Times New Roman" w:hAnsi="Times New Roman" w:cs="Times New Roman"/>
                <w:color w:val="auto"/>
              </w:rPr>
              <w:t>Постановление Правительства РФ от 26 декабря 2011 г.</w:t>
            </w:r>
            <w:r w:rsidRPr="004E4D8C">
              <w:rPr>
                <w:rFonts w:ascii="Times New Roman" w:hAnsi="Times New Roman" w:cs="Times New Roman"/>
              </w:rPr>
              <w:t xml:space="preserve"> </w:t>
            </w:r>
            <w:r w:rsidRPr="004E4D8C">
              <w:rPr>
                <w:rFonts w:ascii="Times New Roman" w:eastAsia="Times New Roman" w:hAnsi="Times New Roman" w:cs="Times New Roman"/>
                <w:color w:val="auto"/>
              </w:rPr>
              <w:t xml:space="preserve">№1137 (ред. от 01.02.2018) </w:t>
            </w:r>
          </w:p>
        </w:tc>
      </w:tr>
      <w:tr w:rsidR="004E4D8C" w:rsidRPr="004E4D8C" w:rsidTr="00576141">
        <w:tc>
          <w:tcPr>
            <w:tcW w:w="3168" w:type="dxa"/>
          </w:tcPr>
          <w:p w:rsidR="004E4D8C" w:rsidRPr="004E4D8C" w:rsidRDefault="004E4D8C" w:rsidP="00576141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color w:val="auto"/>
              </w:rPr>
            </w:pPr>
            <w:r w:rsidRPr="004E4D8C">
              <w:rPr>
                <w:rFonts w:ascii="Times New Roman" w:eastAsia="Times New Roman" w:hAnsi="Times New Roman" w:cs="Times New Roman"/>
                <w:color w:val="auto"/>
              </w:rPr>
              <w:t>Заверенные в установленном порядке комиссионером (агентом) копии счетов-фактур, полученных комитентами (принципалами)</w:t>
            </w:r>
          </w:p>
        </w:tc>
        <w:tc>
          <w:tcPr>
            <w:tcW w:w="3420" w:type="dxa"/>
          </w:tcPr>
          <w:p w:rsidR="004E4D8C" w:rsidRPr="004E4D8C" w:rsidRDefault="004E4D8C" w:rsidP="00576141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color w:val="auto"/>
              </w:rPr>
            </w:pPr>
            <w:r w:rsidRPr="004E4D8C">
              <w:rPr>
                <w:rFonts w:ascii="Times New Roman" w:eastAsia="Times New Roman" w:hAnsi="Times New Roman" w:cs="Times New Roman"/>
                <w:color w:val="auto"/>
              </w:rPr>
              <w:t xml:space="preserve">Не менее </w:t>
            </w:r>
            <w:r w:rsidRPr="004E4D8C">
              <w:rPr>
                <w:rFonts w:ascii="Times New Roman" w:eastAsia="Times New Roman" w:hAnsi="Times New Roman" w:cs="Times New Roman"/>
                <w:b/>
                <w:color w:val="auto"/>
              </w:rPr>
              <w:t>4 лет</w:t>
            </w:r>
            <w:r w:rsidRPr="004E4D8C">
              <w:rPr>
                <w:rFonts w:ascii="Times New Roman" w:eastAsia="Times New Roman" w:hAnsi="Times New Roman" w:cs="Times New Roman"/>
                <w:color w:val="auto"/>
              </w:rPr>
              <w:t xml:space="preserve"> с даты последней записи в Журнале учета полученных и выставленных счетов-фактур, в котором хранится счет-фактура</w:t>
            </w:r>
          </w:p>
        </w:tc>
        <w:tc>
          <w:tcPr>
            <w:tcW w:w="2880" w:type="dxa"/>
          </w:tcPr>
          <w:p w:rsidR="004E4D8C" w:rsidRPr="004E4D8C" w:rsidRDefault="004E4D8C" w:rsidP="00576141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color w:val="auto"/>
              </w:rPr>
            </w:pPr>
            <w:r w:rsidRPr="004E4D8C">
              <w:rPr>
                <w:rFonts w:ascii="Times New Roman" w:eastAsia="Times New Roman" w:hAnsi="Times New Roman" w:cs="Times New Roman"/>
                <w:color w:val="auto"/>
              </w:rPr>
              <w:t>Постановление Правительства РФ от 26 декабря 2011 г. №1137 (ред. от 01.02.2018)</w:t>
            </w:r>
          </w:p>
        </w:tc>
      </w:tr>
      <w:tr w:rsidR="004E4D8C" w:rsidRPr="004E4D8C" w:rsidTr="00576141">
        <w:tc>
          <w:tcPr>
            <w:tcW w:w="3168" w:type="dxa"/>
          </w:tcPr>
          <w:p w:rsidR="004E4D8C" w:rsidRPr="004E4D8C" w:rsidRDefault="004E4D8C" w:rsidP="00576141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color w:val="auto"/>
              </w:rPr>
            </w:pPr>
            <w:r w:rsidRPr="004E4D8C">
              <w:rPr>
                <w:rFonts w:ascii="Times New Roman" w:eastAsia="Times New Roman" w:hAnsi="Times New Roman" w:cs="Times New Roman"/>
                <w:color w:val="auto"/>
              </w:rPr>
              <w:t>Регистры бухгалтерского учета</w:t>
            </w:r>
          </w:p>
        </w:tc>
        <w:tc>
          <w:tcPr>
            <w:tcW w:w="3420" w:type="dxa"/>
          </w:tcPr>
          <w:p w:rsidR="004E4D8C" w:rsidRPr="004E4D8C" w:rsidRDefault="004E4D8C" w:rsidP="00576141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color w:val="auto"/>
              </w:rPr>
            </w:pPr>
            <w:r w:rsidRPr="004E4D8C">
              <w:rPr>
                <w:rFonts w:ascii="Times New Roman" w:eastAsia="Times New Roman" w:hAnsi="Times New Roman" w:cs="Times New Roman"/>
                <w:color w:val="auto"/>
              </w:rPr>
              <w:t xml:space="preserve">В течение сроков, устанавливаемых в соответствии с правилами организации государственного архивного дела, но не менее </w:t>
            </w:r>
            <w:r w:rsidRPr="004E4D8C">
              <w:rPr>
                <w:rFonts w:ascii="Times New Roman" w:eastAsia="Times New Roman" w:hAnsi="Times New Roman" w:cs="Times New Roman"/>
                <w:b/>
                <w:color w:val="auto"/>
              </w:rPr>
              <w:t>5 лет</w:t>
            </w:r>
            <w:r w:rsidRPr="004E4D8C">
              <w:rPr>
                <w:rFonts w:ascii="Times New Roman" w:eastAsia="Times New Roman" w:hAnsi="Times New Roman" w:cs="Times New Roman"/>
                <w:color w:val="auto"/>
              </w:rPr>
              <w:t xml:space="preserve"> после отчетного года</w:t>
            </w:r>
          </w:p>
        </w:tc>
        <w:tc>
          <w:tcPr>
            <w:tcW w:w="2880" w:type="dxa"/>
          </w:tcPr>
          <w:p w:rsidR="004E4D8C" w:rsidRPr="004E4D8C" w:rsidRDefault="004E4D8C" w:rsidP="00576141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color w:val="auto"/>
              </w:rPr>
            </w:pPr>
            <w:r w:rsidRPr="004E4D8C">
              <w:rPr>
                <w:rFonts w:ascii="Times New Roman" w:eastAsia="Times New Roman" w:hAnsi="Times New Roman" w:cs="Times New Roman"/>
                <w:color w:val="auto"/>
              </w:rPr>
              <w:t>П.1 ст.29 Закона № 402-ФЗ</w:t>
            </w:r>
          </w:p>
        </w:tc>
      </w:tr>
      <w:tr w:rsidR="004E4D8C" w:rsidRPr="004E4D8C" w:rsidTr="00576141">
        <w:tc>
          <w:tcPr>
            <w:tcW w:w="3168" w:type="dxa"/>
          </w:tcPr>
          <w:p w:rsidR="004E4D8C" w:rsidRPr="004E4D8C" w:rsidRDefault="004E4D8C" w:rsidP="00576141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color w:val="auto"/>
              </w:rPr>
            </w:pPr>
            <w:r w:rsidRPr="004E4D8C">
              <w:rPr>
                <w:rFonts w:ascii="Times New Roman" w:eastAsia="Times New Roman" w:hAnsi="Times New Roman" w:cs="Times New Roman"/>
                <w:color w:val="auto"/>
              </w:rPr>
              <w:t>Журнал учета полученных и выставленных счетов-фактур, применяемых при расчетах по НДС (составленный на бумажном носителе или в электронном виде)</w:t>
            </w:r>
          </w:p>
        </w:tc>
        <w:tc>
          <w:tcPr>
            <w:tcW w:w="3420" w:type="dxa"/>
          </w:tcPr>
          <w:p w:rsidR="004E4D8C" w:rsidRPr="004E4D8C" w:rsidRDefault="004E4D8C" w:rsidP="00576141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color w:val="auto"/>
              </w:rPr>
            </w:pPr>
            <w:r w:rsidRPr="004E4D8C">
              <w:rPr>
                <w:rFonts w:ascii="Times New Roman" w:eastAsia="Times New Roman" w:hAnsi="Times New Roman" w:cs="Times New Roman"/>
                <w:color w:val="auto"/>
              </w:rPr>
              <w:t xml:space="preserve">Не менее </w:t>
            </w:r>
            <w:r w:rsidRPr="004E4D8C">
              <w:rPr>
                <w:rFonts w:ascii="Times New Roman" w:eastAsia="Times New Roman" w:hAnsi="Times New Roman" w:cs="Times New Roman"/>
                <w:b/>
                <w:color w:val="auto"/>
              </w:rPr>
              <w:t>4 лет</w:t>
            </w:r>
            <w:r w:rsidRPr="004E4D8C">
              <w:rPr>
                <w:rFonts w:ascii="Times New Roman" w:eastAsia="Times New Roman" w:hAnsi="Times New Roman" w:cs="Times New Roman"/>
                <w:color w:val="auto"/>
              </w:rPr>
              <w:t xml:space="preserve"> с даты последней записи</w:t>
            </w:r>
          </w:p>
        </w:tc>
        <w:tc>
          <w:tcPr>
            <w:tcW w:w="2880" w:type="dxa"/>
          </w:tcPr>
          <w:p w:rsidR="004E4D8C" w:rsidRPr="004E4D8C" w:rsidRDefault="004E4D8C" w:rsidP="00576141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color w:val="auto"/>
              </w:rPr>
            </w:pPr>
            <w:r w:rsidRPr="004E4D8C">
              <w:rPr>
                <w:rFonts w:ascii="Times New Roman" w:eastAsia="Times New Roman" w:hAnsi="Times New Roman" w:cs="Times New Roman"/>
                <w:color w:val="auto"/>
              </w:rPr>
              <w:t>Постановление Правительства РФ от 26 декабря 2011 г. №1137 (ред. от 01.02.2018)</w:t>
            </w:r>
          </w:p>
        </w:tc>
      </w:tr>
      <w:tr w:rsidR="004E4D8C" w:rsidRPr="004E4D8C" w:rsidTr="00576141">
        <w:tc>
          <w:tcPr>
            <w:tcW w:w="3168" w:type="dxa"/>
          </w:tcPr>
          <w:p w:rsidR="004E4D8C" w:rsidRPr="004E4D8C" w:rsidRDefault="004E4D8C" w:rsidP="00576141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color w:val="auto"/>
              </w:rPr>
            </w:pPr>
            <w:r w:rsidRPr="004E4D8C">
              <w:rPr>
                <w:rFonts w:ascii="Times New Roman" w:eastAsia="Times New Roman" w:hAnsi="Times New Roman" w:cs="Times New Roman"/>
                <w:color w:val="auto"/>
              </w:rPr>
              <w:t>Бухгалтерская (финансовая) отчетность</w:t>
            </w:r>
          </w:p>
        </w:tc>
        <w:tc>
          <w:tcPr>
            <w:tcW w:w="3420" w:type="dxa"/>
          </w:tcPr>
          <w:p w:rsidR="004E4D8C" w:rsidRPr="004E4D8C" w:rsidRDefault="004E4D8C" w:rsidP="00576141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color w:val="auto"/>
              </w:rPr>
            </w:pPr>
            <w:r w:rsidRPr="004E4D8C">
              <w:rPr>
                <w:rFonts w:ascii="Times New Roman" w:eastAsia="Times New Roman" w:hAnsi="Times New Roman" w:cs="Times New Roman"/>
                <w:color w:val="auto"/>
              </w:rPr>
              <w:t xml:space="preserve">В течение сроков, устанавливаемых в </w:t>
            </w:r>
            <w:r w:rsidRPr="004E4D8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соответствии с правилами организации государственного архивного дела, но не менее </w:t>
            </w:r>
            <w:r w:rsidRPr="004E4D8C">
              <w:rPr>
                <w:rFonts w:ascii="Times New Roman" w:eastAsia="Times New Roman" w:hAnsi="Times New Roman" w:cs="Times New Roman"/>
                <w:b/>
                <w:color w:val="auto"/>
              </w:rPr>
              <w:t>5 лет</w:t>
            </w:r>
            <w:r w:rsidRPr="004E4D8C">
              <w:rPr>
                <w:rFonts w:ascii="Times New Roman" w:eastAsia="Times New Roman" w:hAnsi="Times New Roman" w:cs="Times New Roman"/>
                <w:color w:val="auto"/>
              </w:rPr>
              <w:t xml:space="preserve"> после отчетного года</w:t>
            </w:r>
          </w:p>
        </w:tc>
        <w:tc>
          <w:tcPr>
            <w:tcW w:w="2880" w:type="dxa"/>
          </w:tcPr>
          <w:p w:rsidR="004E4D8C" w:rsidRPr="004E4D8C" w:rsidRDefault="004E4D8C" w:rsidP="00576141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color w:val="auto"/>
              </w:rPr>
            </w:pPr>
            <w:r w:rsidRPr="004E4D8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П.1 ст.29 Закона № 402-ФЗ</w:t>
            </w:r>
          </w:p>
        </w:tc>
      </w:tr>
      <w:tr w:rsidR="004E4D8C" w:rsidRPr="004E4D8C" w:rsidTr="00576141">
        <w:tc>
          <w:tcPr>
            <w:tcW w:w="3168" w:type="dxa"/>
          </w:tcPr>
          <w:p w:rsidR="004E4D8C" w:rsidRPr="004E4D8C" w:rsidRDefault="004E4D8C" w:rsidP="00576141">
            <w:pPr>
              <w:widowControl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E4D8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Первичные (сводные) учетные документы, регистры бухгалтерского учета и бухгалтерская (финансовая) отчетность</w:t>
            </w:r>
          </w:p>
        </w:tc>
        <w:tc>
          <w:tcPr>
            <w:tcW w:w="3420" w:type="dxa"/>
          </w:tcPr>
          <w:p w:rsidR="004E4D8C" w:rsidRPr="004E4D8C" w:rsidRDefault="004E4D8C" w:rsidP="00576141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color w:val="auto"/>
              </w:rPr>
            </w:pPr>
            <w:r w:rsidRPr="004E4D8C">
              <w:rPr>
                <w:rFonts w:ascii="Times New Roman" w:eastAsia="Times New Roman" w:hAnsi="Times New Roman" w:cs="Times New Roman"/>
                <w:color w:val="auto"/>
              </w:rPr>
              <w:t xml:space="preserve">В течение сроков, устанавливаемых в соответствии с правилами организации государственного архивного дела, но не менее </w:t>
            </w:r>
            <w:r w:rsidRPr="004E4D8C">
              <w:rPr>
                <w:rFonts w:ascii="Times New Roman" w:eastAsia="Times New Roman" w:hAnsi="Times New Roman" w:cs="Times New Roman"/>
                <w:b/>
                <w:color w:val="auto"/>
              </w:rPr>
              <w:t>5 лет</w:t>
            </w:r>
          </w:p>
        </w:tc>
        <w:tc>
          <w:tcPr>
            <w:tcW w:w="2880" w:type="dxa"/>
          </w:tcPr>
          <w:p w:rsidR="004E4D8C" w:rsidRPr="004E4D8C" w:rsidRDefault="004E4D8C" w:rsidP="00576141">
            <w:pPr>
              <w:widowControl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E4D8C">
              <w:rPr>
                <w:rFonts w:ascii="Times New Roman" w:eastAsia="Times New Roman" w:hAnsi="Times New Roman" w:cs="Times New Roman"/>
                <w:color w:val="auto"/>
              </w:rPr>
              <w:t>П. 13 Приказ Минфина России от 31 декабря 2016 г. N 256н</w:t>
            </w:r>
          </w:p>
        </w:tc>
      </w:tr>
      <w:tr w:rsidR="004E4D8C" w:rsidRPr="004E4D8C" w:rsidTr="00576141">
        <w:tc>
          <w:tcPr>
            <w:tcW w:w="3168" w:type="dxa"/>
          </w:tcPr>
          <w:p w:rsidR="004E4D8C" w:rsidRPr="004E4D8C" w:rsidRDefault="004E4D8C" w:rsidP="00576141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color w:val="auto"/>
              </w:rPr>
            </w:pPr>
            <w:r w:rsidRPr="004E4D8C">
              <w:rPr>
                <w:rFonts w:ascii="Times New Roman" w:eastAsia="Times New Roman" w:hAnsi="Times New Roman" w:cs="Times New Roman"/>
                <w:color w:val="auto"/>
              </w:rPr>
              <w:t>Документы учетной политики, стандарты экономического субъекта, другие документы, связанные с организацией и ведением бухгалтерского учета, в том числе средства, обеспечивающие воспроизведение электронных документов, а также проверку подлинности электронной подписи</w:t>
            </w:r>
          </w:p>
        </w:tc>
        <w:tc>
          <w:tcPr>
            <w:tcW w:w="3420" w:type="dxa"/>
          </w:tcPr>
          <w:p w:rsidR="004E4D8C" w:rsidRPr="004E4D8C" w:rsidRDefault="004E4D8C" w:rsidP="00576141">
            <w:pPr>
              <w:widowControl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E4D8C">
              <w:rPr>
                <w:rFonts w:ascii="Times New Roman" w:eastAsia="Times New Roman" w:hAnsi="Times New Roman" w:cs="Times New Roman"/>
                <w:color w:val="auto"/>
              </w:rPr>
              <w:t xml:space="preserve">Не менее </w:t>
            </w:r>
            <w:r w:rsidRPr="004E4D8C">
              <w:rPr>
                <w:rFonts w:ascii="Times New Roman" w:eastAsia="Times New Roman" w:hAnsi="Times New Roman" w:cs="Times New Roman"/>
                <w:b/>
                <w:color w:val="auto"/>
              </w:rPr>
              <w:t>5 лет</w:t>
            </w:r>
            <w:r w:rsidRPr="004E4D8C">
              <w:rPr>
                <w:rFonts w:ascii="Times New Roman" w:eastAsia="Times New Roman" w:hAnsi="Times New Roman" w:cs="Times New Roman"/>
                <w:color w:val="auto"/>
              </w:rPr>
              <w:t xml:space="preserve"> после года, в котором они использовались для составления бухгалтерской (финансовой) отчетности в последний раз</w:t>
            </w:r>
          </w:p>
        </w:tc>
        <w:tc>
          <w:tcPr>
            <w:tcW w:w="2880" w:type="dxa"/>
          </w:tcPr>
          <w:p w:rsidR="004E4D8C" w:rsidRPr="004E4D8C" w:rsidRDefault="004E4D8C" w:rsidP="00576141">
            <w:pPr>
              <w:widowControl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E4D8C">
              <w:rPr>
                <w:rFonts w:ascii="Times New Roman" w:eastAsia="Times New Roman" w:hAnsi="Times New Roman" w:cs="Times New Roman"/>
                <w:color w:val="auto"/>
              </w:rPr>
              <w:t>П.2 ст.29 Закона № 402-ФЗ</w:t>
            </w:r>
          </w:p>
        </w:tc>
      </w:tr>
    </w:tbl>
    <w:p w:rsidR="004E4D8C" w:rsidRDefault="004E4D8C" w:rsidP="004E4D8C">
      <w:pPr>
        <w:tabs>
          <w:tab w:val="num" w:pos="0"/>
          <w:tab w:val="left" w:pos="142"/>
        </w:tabs>
        <w:spacing w:line="360" w:lineRule="auto"/>
        <w:ind w:left="-284" w:firstLine="709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E4D8C" w:rsidRDefault="004E4D8C" w:rsidP="004E4D8C">
      <w:pPr>
        <w:tabs>
          <w:tab w:val="num" w:pos="0"/>
          <w:tab w:val="left" w:pos="142"/>
        </w:tabs>
        <w:spacing w:line="360" w:lineRule="auto"/>
        <w:ind w:left="-284" w:firstLine="709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4E4D8C">
        <w:rPr>
          <w:rFonts w:ascii="Times New Roman" w:hAnsi="Times New Roman" w:cs="Times New Roman"/>
          <w:b/>
          <w:bCs/>
          <w:color w:val="auto"/>
        </w:rPr>
        <w:t>Сроки хранения по видам документов</w:t>
      </w:r>
    </w:p>
    <w:p w:rsidR="004E4D8C" w:rsidRPr="004E4D8C" w:rsidRDefault="004E4D8C" w:rsidP="004E4D8C">
      <w:pPr>
        <w:tabs>
          <w:tab w:val="num" w:pos="0"/>
          <w:tab w:val="left" w:pos="142"/>
        </w:tabs>
        <w:spacing w:line="360" w:lineRule="auto"/>
        <w:ind w:left="-284" w:firstLine="709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</w:p>
    <w:tbl>
      <w:tblPr>
        <w:tblW w:w="9488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4885"/>
        <w:gridCol w:w="1349"/>
        <w:gridCol w:w="2850"/>
      </w:tblGrid>
      <w:tr w:rsidR="004E4D8C" w:rsidRPr="004E4D8C" w:rsidTr="00576141"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№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Вид документа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Срок хранения документа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Примечания</w:t>
            </w:r>
          </w:p>
        </w:tc>
      </w:tr>
      <w:tr w:rsidR="004E4D8C" w:rsidRPr="004E4D8C" w:rsidTr="00576141"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Бюджетная (бухгалтерская) отчетность (балансы, отчеты, справки, пояснительные записки):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 </w:t>
            </w:r>
          </w:p>
        </w:tc>
        <w:tc>
          <w:tcPr>
            <w:tcW w:w="290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(1) При отсутствии годовых - пост.</w:t>
            </w:r>
          </w:p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(2) При отсутствии годовых, квартальных - пост.</w:t>
            </w:r>
          </w:p>
        </w:tc>
      </w:tr>
      <w:tr w:rsidR="004E4D8C" w:rsidRPr="004E4D8C" w:rsidTr="00576141"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а) годовая</w:t>
            </w:r>
          </w:p>
        </w:tc>
        <w:tc>
          <w:tcPr>
            <w:tcW w:w="11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Пост. </w:t>
            </w:r>
          </w:p>
        </w:tc>
        <w:tc>
          <w:tcPr>
            <w:tcW w:w="290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E4D8C" w:rsidRPr="004E4D8C" w:rsidTr="00576141"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б) квартальная</w:t>
            </w:r>
          </w:p>
        </w:tc>
        <w:tc>
          <w:tcPr>
            <w:tcW w:w="11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5 л. (1)</w:t>
            </w:r>
          </w:p>
        </w:tc>
        <w:tc>
          <w:tcPr>
            <w:tcW w:w="290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E4D8C" w:rsidRPr="004E4D8C" w:rsidTr="00576141"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в) месячная</w:t>
            </w:r>
          </w:p>
        </w:tc>
        <w:tc>
          <w:tcPr>
            <w:tcW w:w="11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1 г. (2)</w:t>
            </w:r>
          </w:p>
        </w:tc>
        <w:tc>
          <w:tcPr>
            <w:tcW w:w="290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E4D8C" w:rsidRPr="004E4D8C" w:rsidTr="00576141"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Передаточные акты, разделительные, ликвидационные балансы; пояснительные записки к ним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Пост. 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 </w:t>
            </w:r>
          </w:p>
        </w:tc>
      </w:tr>
      <w:tr w:rsidR="004E4D8C" w:rsidRPr="004E4D8C" w:rsidTr="00576141"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Аналитические документы (таблицы, доклады) к годовой бухгалтерской (бюджетной) отчетности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5 л. 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 </w:t>
            </w:r>
          </w:p>
        </w:tc>
      </w:tr>
      <w:tr w:rsidR="004E4D8C" w:rsidRPr="004E4D8C" w:rsidTr="00576141"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4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Отчеты по субсидиям, субвенциям, полученным из бюджетов: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 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 </w:t>
            </w:r>
          </w:p>
        </w:tc>
      </w:tr>
      <w:tr w:rsidR="004E4D8C" w:rsidRPr="004E4D8C" w:rsidTr="00576141"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а) годовые</w:t>
            </w:r>
          </w:p>
        </w:tc>
        <w:tc>
          <w:tcPr>
            <w:tcW w:w="11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Пост.</w:t>
            </w:r>
          </w:p>
        </w:tc>
        <w:tc>
          <w:tcPr>
            <w:tcW w:w="2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 </w:t>
            </w:r>
          </w:p>
        </w:tc>
      </w:tr>
      <w:tr w:rsidR="004E4D8C" w:rsidRPr="004E4D8C" w:rsidTr="00576141"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б) полугодовые, квартальные</w:t>
            </w:r>
          </w:p>
        </w:tc>
        <w:tc>
          <w:tcPr>
            <w:tcW w:w="11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5 л.</w:t>
            </w:r>
          </w:p>
        </w:tc>
        <w:tc>
          <w:tcPr>
            <w:tcW w:w="2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 </w:t>
            </w:r>
          </w:p>
        </w:tc>
      </w:tr>
      <w:tr w:rsidR="004E4D8C" w:rsidRPr="004E4D8C" w:rsidTr="00576141"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Переписка по вопросам бухгалтерского учета, бюджетного учета, составления и представления бухгалтерской (финансовой) отчетности, бюджетной отчетности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5 л.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 </w:t>
            </w:r>
          </w:p>
        </w:tc>
      </w:tr>
      <w:tr w:rsidR="004E4D8C" w:rsidRPr="004E4D8C" w:rsidTr="00576141"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Документы учетной политики (рабочий план счетов, формы первичных учетных документов и др.)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5 л.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 </w:t>
            </w:r>
          </w:p>
        </w:tc>
      </w:tr>
      <w:tr w:rsidR="004E4D8C" w:rsidRPr="004E4D8C" w:rsidTr="00576141"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Регистры бухгалтерского (бюджетного) учета (главная книга, журналы-ордера, мемориальные ордера, журналы операций по счетам, оборотные ведомости, накопительные ведомости, разработочные таблицы, реестры, книги (карточки), ведомости, инвентарные списки и др.)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5 л. (1)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(1) При условии проведения проверки (ревизии)</w:t>
            </w:r>
          </w:p>
        </w:tc>
      </w:tr>
      <w:tr w:rsidR="004E4D8C" w:rsidRPr="004E4D8C" w:rsidTr="00576141"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Первичные учетные документы и приложения к ним, зафиксировавшие факт совершения хозяйственной операции и явившиеся основанием для бухгалтерских записей (кассовые документы и книги, банковские документы, корешки банковских чековых книжек, ордера, табели, извещения банков и переводные требования, акты о приеме, сдаче, списании имущества и материалов, квитанции, накладные и авансовые отчеты, переписка и др.)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5 л. (1)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(1) При условии проведения проверки (ревизии)</w:t>
            </w:r>
          </w:p>
        </w:tc>
      </w:tr>
      <w:tr w:rsidR="004E4D8C" w:rsidRPr="004E4D8C" w:rsidTr="00576141"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Утвержденные фонды заработной платы: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 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 </w:t>
            </w:r>
          </w:p>
        </w:tc>
      </w:tr>
      <w:tr w:rsidR="004E4D8C" w:rsidRPr="004E4D8C" w:rsidTr="00576141"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а) по месту разработки и утверждения</w:t>
            </w:r>
          </w:p>
        </w:tc>
        <w:tc>
          <w:tcPr>
            <w:tcW w:w="11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Пост.</w:t>
            </w:r>
          </w:p>
        </w:tc>
        <w:tc>
          <w:tcPr>
            <w:tcW w:w="2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 </w:t>
            </w:r>
          </w:p>
        </w:tc>
      </w:tr>
      <w:tr w:rsidR="004E4D8C" w:rsidRPr="004E4D8C" w:rsidTr="00576141"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б) в других организациях</w:t>
            </w:r>
          </w:p>
        </w:tc>
        <w:tc>
          <w:tcPr>
            <w:tcW w:w="11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До минования надобности</w:t>
            </w:r>
          </w:p>
        </w:tc>
        <w:tc>
          <w:tcPr>
            <w:tcW w:w="2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 </w:t>
            </w:r>
          </w:p>
        </w:tc>
      </w:tr>
      <w:tr w:rsidR="004E4D8C" w:rsidRPr="004E4D8C" w:rsidTr="00576141"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Сведения об учете фондов, лимитов заработной платы и контроле за их распределением, о расчетах по перерасходу и задолженности по заработной плате, об удержании из заработной платы, из средств социального страхования, о выплате отпускных и выходных пособий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5 л.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 </w:t>
            </w:r>
          </w:p>
        </w:tc>
      </w:tr>
      <w:tr w:rsidR="004E4D8C" w:rsidRPr="004E4D8C" w:rsidTr="00576141"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Реестры закупок товаров, работ, услуг, осуществляемых организацией без заключения государственного или </w:t>
            </w: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муниципального контракта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5 л. (1)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(1) Состав документов и сведений, содержащихся в реестрах, определяется </w:t>
            </w: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законами и нормативными правовыми актами Российской Федерации Хранятся в организации, исполняющей функцию ведения реестра, передаются на постоянное хранение после завершения ведения</w:t>
            </w:r>
          </w:p>
        </w:tc>
      </w:tr>
      <w:tr w:rsidR="004E4D8C" w:rsidRPr="004E4D8C" w:rsidTr="00576141"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12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Документы (акты, сведения, справки, переписка) о взаимных расчетах и перерасчетах между организациями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5 л. (1)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(1) После проведения взаиморасчета</w:t>
            </w:r>
          </w:p>
        </w:tc>
      </w:tr>
      <w:tr w:rsidR="004E4D8C" w:rsidRPr="004E4D8C" w:rsidTr="00576141"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13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Счета-фактуры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4 г.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 </w:t>
            </w:r>
          </w:p>
        </w:tc>
      </w:tr>
      <w:tr w:rsidR="004E4D8C" w:rsidRPr="004E4D8C" w:rsidTr="00576141"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Гарантийные письма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5 л. (1)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(1) После окончания срока гарантии</w:t>
            </w:r>
          </w:p>
        </w:tc>
      </w:tr>
      <w:tr w:rsidR="004E4D8C" w:rsidRPr="004E4D8C" w:rsidTr="00576141"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15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Документы (справки, акты, обязательства, переписка) о дебиторской и кредиторской задолженности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5 л. 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 </w:t>
            </w:r>
          </w:p>
        </w:tc>
      </w:tr>
      <w:tr w:rsidR="004E4D8C" w:rsidRPr="004E4D8C" w:rsidTr="00576141"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16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Перечень лиц, имеющих право подписи первичных учетных документов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5 л. (1)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(1) После замены новыми</w:t>
            </w:r>
          </w:p>
        </w:tc>
      </w:tr>
      <w:tr w:rsidR="004E4D8C" w:rsidRPr="004E4D8C" w:rsidTr="00576141"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17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Свидетельства о постановке на учет в налоговых органах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Пост. 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 </w:t>
            </w:r>
          </w:p>
        </w:tc>
      </w:tr>
      <w:tr w:rsidR="004E4D8C" w:rsidRPr="004E4D8C" w:rsidTr="00576141"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18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Документы (расчеты, сводки, справки, таблицы, сведения, переписка) о начисленных и перечисленных суммах налогов в бюджеты всех уровней, внебюджетные фонды, задолженности по ним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5 л. 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 </w:t>
            </w:r>
          </w:p>
        </w:tc>
      </w:tr>
      <w:tr w:rsidR="004E4D8C" w:rsidRPr="004E4D8C" w:rsidTr="00576141"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19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Документы (таблицы, акты, расчеты) по дополнительному налогообложению за определенный период времени из-за пересмотра налогового законодательства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5 л.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 </w:t>
            </w:r>
          </w:p>
        </w:tc>
      </w:tr>
      <w:tr w:rsidR="004E4D8C" w:rsidRPr="004E4D8C" w:rsidTr="00576141"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22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Налоговые декларации (расчеты) юридических лиц по всем видам налогов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5 л. 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 </w:t>
            </w:r>
          </w:p>
        </w:tc>
      </w:tr>
      <w:tr w:rsidR="004E4D8C" w:rsidRPr="004E4D8C" w:rsidTr="00576141"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23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Сведения о доходах физических лиц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5 л. (1)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(1) При отсутствии лицевых счетов или ведомостей начисления заработной платы - 75 л.</w:t>
            </w:r>
          </w:p>
        </w:tc>
      </w:tr>
      <w:tr w:rsidR="004E4D8C" w:rsidRPr="004E4D8C" w:rsidTr="00576141"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24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Документы (планы, отчеты, протоколы, акты, справки, докладные записки, переписка) о проведении документальных ревизий финансово-хозяйственной деятельности, контрольно- ревизионной </w:t>
            </w: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работе, в т.ч. проверке кассы, правильности взимания налогов и др.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5 л. (1)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(1) При условии проведения проверки (ревизии)</w:t>
            </w:r>
          </w:p>
        </w:tc>
      </w:tr>
      <w:tr w:rsidR="004E4D8C" w:rsidRPr="004E4D8C" w:rsidTr="00576141"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25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Переписка о наложенных на организацию взысканиях, штрафах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5 л.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 </w:t>
            </w:r>
          </w:p>
        </w:tc>
      </w:tr>
      <w:tr w:rsidR="004E4D8C" w:rsidRPr="004E4D8C" w:rsidTr="00576141"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26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Документы (справки, акты, обязательства, переписка) о недостачах, растратах, хищениях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5 л. 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 </w:t>
            </w:r>
          </w:p>
        </w:tc>
      </w:tr>
      <w:tr w:rsidR="004E4D8C" w:rsidRPr="004E4D8C" w:rsidTr="00576141"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27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Положения об оплате труда и премировании работников: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 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(1) После замены новыми</w:t>
            </w:r>
          </w:p>
        </w:tc>
      </w:tr>
      <w:tr w:rsidR="004E4D8C" w:rsidRPr="004E4D8C" w:rsidTr="00576141"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а) по месту разработки и/или утверждения</w:t>
            </w:r>
          </w:p>
        </w:tc>
        <w:tc>
          <w:tcPr>
            <w:tcW w:w="11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Пост. </w:t>
            </w:r>
          </w:p>
        </w:tc>
        <w:tc>
          <w:tcPr>
            <w:tcW w:w="2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 </w:t>
            </w:r>
          </w:p>
        </w:tc>
      </w:tr>
      <w:tr w:rsidR="004E4D8C" w:rsidRPr="004E4D8C" w:rsidTr="00576141"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б) в других организациях</w:t>
            </w:r>
          </w:p>
        </w:tc>
        <w:tc>
          <w:tcPr>
            <w:tcW w:w="11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5 л. (1)</w:t>
            </w:r>
          </w:p>
        </w:tc>
        <w:tc>
          <w:tcPr>
            <w:tcW w:w="2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 </w:t>
            </w:r>
          </w:p>
        </w:tc>
      </w:tr>
      <w:tr w:rsidR="004E4D8C" w:rsidRPr="004E4D8C" w:rsidTr="00576141"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28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Документы (сводные расчетные (расчетно-платежные) ведомости и документы к ним, расчетные листы на выдачу заработной платы, пособий, гонораров, материальной помощи и др. выплат (1); доверенности на получение денежных сумм и товарно-материальных ценностей, в том числе аннулированные доверенности) о получении заработной платы и других выплат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5 л. (2)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(1) При отсутствии лицевых счетов - 75 л.</w:t>
            </w:r>
          </w:p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(2) При условии проведения проверки (ревизии)</w:t>
            </w:r>
          </w:p>
        </w:tc>
      </w:tr>
      <w:tr w:rsidR="004E4D8C" w:rsidRPr="004E4D8C" w:rsidTr="00576141"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29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Лицевые карточки, счета работников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75 л.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 </w:t>
            </w:r>
          </w:p>
        </w:tc>
      </w:tr>
      <w:tr w:rsidR="004E4D8C" w:rsidRPr="004E4D8C" w:rsidTr="00576141"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30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Исполнительные листы работников (исполнительные документы)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До минования надобности (1)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(1) Не менее 5 л.</w:t>
            </w:r>
          </w:p>
        </w:tc>
      </w:tr>
      <w:tr w:rsidR="004E4D8C" w:rsidRPr="004E4D8C" w:rsidTr="00576141"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31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Документы (заявления, решения, справки, переписка) об оплате учебных отпусков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До минования надобности (1)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(1) Не менее 5 л.</w:t>
            </w:r>
          </w:p>
        </w:tc>
      </w:tr>
      <w:tr w:rsidR="004E4D8C" w:rsidRPr="004E4D8C" w:rsidTr="00576141"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32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Документы (протоколы заседаний инвентаризационных комиссий, инвентаризационные описи, списки, акты, ведомости) об инвентаризации активов, обязательств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Пост. (1)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(1) О товарно-материальных ценностях (движимом имуществе) - 5 л.</w:t>
            </w:r>
          </w:p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При условии проведения проверки (ревизии)</w:t>
            </w:r>
          </w:p>
        </w:tc>
      </w:tr>
      <w:tr w:rsidR="004E4D8C" w:rsidRPr="004E4D8C" w:rsidTr="00576141"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33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Документы (протоколы, акты, расчеты, ведомости, заключения) о переоценке основных фондов, определении амортизации основных средств, оценке стоимости имущества организации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Пост.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 </w:t>
            </w:r>
          </w:p>
        </w:tc>
      </w:tr>
      <w:tr w:rsidR="004E4D8C" w:rsidRPr="004E4D8C" w:rsidTr="00576141"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34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Документы (заявки, акты оценки, переписка и др.) по продаже движимого имущества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10 л. (1) 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(1) После продажи</w:t>
            </w:r>
          </w:p>
        </w:tc>
      </w:tr>
      <w:tr w:rsidR="004E4D8C" w:rsidRPr="004E4D8C" w:rsidTr="00576141"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35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Акты о передаче прав на недвижимое имущество и сделок с ним от прежнего к </w:t>
            </w: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новому правообладателю (с баланса на баланс)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 xml:space="preserve">Пост. 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 </w:t>
            </w:r>
          </w:p>
        </w:tc>
      </w:tr>
      <w:tr w:rsidR="004E4D8C" w:rsidRPr="004E4D8C" w:rsidTr="00576141"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36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Договоры, соглашения (1)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5 л. (2) 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(1) Не указанные в отдельных статьях Перечня</w:t>
            </w:r>
          </w:p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(2) После истечения срока действия договора, соглашения</w:t>
            </w:r>
          </w:p>
        </w:tc>
      </w:tr>
      <w:tr w:rsidR="004E4D8C" w:rsidRPr="004E4D8C" w:rsidTr="00576141"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37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Протоколы разногласий по договорам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5 л. (1) 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(1) После истечения срока действия договора</w:t>
            </w:r>
          </w:p>
        </w:tc>
      </w:tr>
      <w:tr w:rsidR="004E4D8C" w:rsidRPr="004E4D8C" w:rsidTr="00576141"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38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Договоры дарения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Пост. 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 </w:t>
            </w:r>
          </w:p>
        </w:tc>
      </w:tr>
      <w:tr w:rsidR="004E4D8C" w:rsidRPr="004E4D8C" w:rsidTr="00576141"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39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Договоры подряда с юридическими лицами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5 л. (1) 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(1) После истечения срока действия договора</w:t>
            </w:r>
          </w:p>
        </w:tc>
      </w:tr>
      <w:tr w:rsidR="004E4D8C" w:rsidRPr="004E4D8C" w:rsidTr="00576141"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40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Документы (акты, справки, счета) о приеме выполненных работ: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 </w:t>
            </w:r>
          </w:p>
        </w:tc>
        <w:tc>
          <w:tcPr>
            <w:tcW w:w="290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(1) После истечения срока действия договора, соглашения</w:t>
            </w:r>
          </w:p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(2) При отсутствии лицевых счетов - 75 л.</w:t>
            </w:r>
          </w:p>
        </w:tc>
      </w:tr>
      <w:tr w:rsidR="004E4D8C" w:rsidRPr="004E4D8C" w:rsidTr="00576141"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а) по договорам, контрактам, соглашениям на работы, относящиеся к основной (профильной) деятельности организации</w:t>
            </w:r>
          </w:p>
        </w:tc>
        <w:tc>
          <w:tcPr>
            <w:tcW w:w="11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5 л. (1) ЭПК</w:t>
            </w:r>
          </w:p>
        </w:tc>
        <w:tc>
          <w:tcPr>
            <w:tcW w:w="290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E4D8C" w:rsidRPr="004E4D8C" w:rsidTr="00576141"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б) по трудовым договорам, договорам подряда</w:t>
            </w:r>
          </w:p>
        </w:tc>
        <w:tc>
          <w:tcPr>
            <w:tcW w:w="11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5 л. (2)</w:t>
            </w:r>
          </w:p>
        </w:tc>
        <w:tc>
          <w:tcPr>
            <w:tcW w:w="2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 </w:t>
            </w:r>
          </w:p>
        </w:tc>
      </w:tr>
      <w:tr w:rsidR="004E4D8C" w:rsidRPr="004E4D8C" w:rsidTr="00576141"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в) по хозяйственным, операционным договорам, соглашениям</w:t>
            </w:r>
          </w:p>
        </w:tc>
        <w:tc>
          <w:tcPr>
            <w:tcW w:w="11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5 л. (1)</w:t>
            </w:r>
          </w:p>
        </w:tc>
        <w:tc>
          <w:tcPr>
            <w:tcW w:w="2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 </w:t>
            </w:r>
          </w:p>
        </w:tc>
      </w:tr>
      <w:tr w:rsidR="004E4D8C" w:rsidRPr="004E4D8C" w:rsidTr="00576141"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41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Договоры о материальной ответственности материально ответственного лица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5 л. (1)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(1) После увольнения материально ответственного лица</w:t>
            </w:r>
          </w:p>
        </w:tc>
      </w:tr>
      <w:tr w:rsidR="004E4D8C" w:rsidRPr="004E4D8C" w:rsidTr="00576141"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42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Книги, журналы, карточки учета: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 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(1) При условии</w:t>
            </w:r>
          </w:p>
        </w:tc>
      </w:tr>
      <w:tr w:rsidR="004E4D8C" w:rsidRPr="004E4D8C" w:rsidTr="00576141"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а) ценных бумаг</w:t>
            </w:r>
          </w:p>
        </w:tc>
        <w:tc>
          <w:tcPr>
            <w:tcW w:w="11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Пост. </w:t>
            </w:r>
          </w:p>
        </w:tc>
        <w:tc>
          <w:tcPr>
            <w:tcW w:w="2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проведения</w:t>
            </w:r>
          </w:p>
        </w:tc>
      </w:tr>
      <w:tr w:rsidR="004E4D8C" w:rsidRPr="004E4D8C" w:rsidTr="00576141"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б) поступления валюты</w:t>
            </w:r>
          </w:p>
        </w:tc>
        <w:tc>
          <w:tcPr>
            <w:tcW w:w="11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5 л. (1)</w:t>
            </w:r>
          </w:p>
        </w:tc>
        <w:tc>
          <w:tcPr>
            <w:tcW w:w="2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проверки (ревизии)</w:t>
            </w:r>
          </w:p>
        </w:tc>
      </w:tr>
      <w:tr w:rsidR="004E4D8C" w:rsidRPr="004E4D8C" w:rsidTr="00576141"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в) регистрации договоров купли-продажи движимого и недвижимого имущества, в т.ч. акций</w:t>
            </w:r>
          </w:p>
        </w:tc>
        <w:tc>
          <w:tcPr>
            <w:tcW w:w="11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Пост. </w:t>
            </w:r>
          </w:p>
        </w:tc>
        <w:tc>
          <w:tcPr>
            <w:tcW w:w="2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(2) После окончания срока действия договора,</w:t>
            </w:r>
          </w:p>
        </w:tc>
      </w:tr>
      <w:tr w:rsidR="004E4D8C" w:rsidRPr="004E4D8C" w:rsidTr="00576141"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г) договоров, контрактов, соглашений с юридическими лицами</w:t>
            </w:r>
          </w:p>
        </w:tc>
        <w:tc>
          <w:tcPr>
            <w:tcW w:w="11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5 л. (2)</w:t>
            </w:r>
          </w:p>
        </w:tc>
        <w:tc>
          <w:tcPr>
            <w:tcW w:w="2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контракта, соглашения</w:t>
            </w:r>
          </w:p>
        </w:tc>
      </w:tr>
      <w:tr w:rsidR="004E4D8C" w:rsidRPr="004E4D8C" w:rsidTr="00576141"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д) основных средств (зданий, сооружений), иного имущества, обязательств</w:t>
            </w:r>
          </w:p>
        </w:tc>
        <w:tc>
          <w:tcPr>
            <w:tcW w:w="11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5 л. (3)</w:t>
            </w:r>
          </w:p>
        </w:tc>
        <w:tc>
          <w:tcPr>
            <w:tcW w:w="2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(3) После ликвидации основных средств.</w:t>
            </w:r>
          </w:p>
        </w:tc>
      </w:tr>
      <w:tr w:rsidR="004E4D8C" w:rsidRPr="004E4D8C" w:rsidTr="00576141"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е) договоров, актов о приеме-передаче имущества</w:t>
            </w:r>
          </w:p>
        </w:tc>
        <w:tc>
          <w:tcPr>
            <w:tcW w:w="11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Пост. </w:t>
            </w:r>
          </w:p>
        </w:tc>
        <w:tc>
          <w:tcPr>
            <w:tcW w:w="2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При условии проведения</w:t>
            </w:r>
          </w:p>
        </w:tc>
      </w:tr>
      <w:tr w:rsidR="004E4D8C" w:rsidRPr="004E4D8C" w:rsidTr="00576141"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ж) расчетов с организациями</w:t>
            </w:r>
          </w:p>
        </w:tc>
        <w:tc>
          <w:tcPr>
            <w:tcW w:w="11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5 л. (4)</w:t>
            </w:r>
          </w:p>
        </w:tc>
        <w:tc>
          <w:tcPr>
            <w:tcW w:w="2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проверки (ревизии)</w:t>
            </w:r>
          </w:p>
        </w:tc>
      </w:tr>
      <w:tr w:rsidR="004E4D8C" w:rsidRPr="004E4D8C" w:rsidTr="00576141"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з) приходно-расходных кассовых документов (счетов, платежных поручений)</w:t>
            </w:r>
          </w:p>
        </w:tc>
        <w:tc>
          <w:tcPr>
            <w:tcW w:w="11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5 л. (4)</w:t>
            </w:r>
          </w:p>
        </w:tc>
        <w:tc>
          <w:tcPr>
            <w:tcW w:w="2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(4) При условии проведения проверки (ревизии)</w:t>
            </w:r>
          </w:p>
        </w:tc>
      </w:tr>
      <w:tr w:rsidR="004E4D8C" w:rsidRPr="004E4D8C" w:rsidTr="00576141"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и) погашенных векселей на уплату налогов</w:t>
            </w:r>
          </w:p>
        </w:tc>
        <w:tc>
          <w:tcPr>
            <w:tcW w:w="11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5 л. (5)</w:t>
            </w:r>
          </w:p>
        </w:tc>
        <w:tc>
          <w:tcPr>
            <w:tcW w:w="2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(5) После погашения налога.</w:t>
            </w:r>
          </w:p>
        </w:tc>
      </w:tr>
      <w:tr w:rsidR="004E4D8C" w:rsidRPr="004E4D8C" w:rsidTr="00576141"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к) реализации товаров, работ, услуг, облагаемых и не облагаемых налогом на </w:t>
            </w: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добавленную стоимость</w:t>
            </w:r>
          </w:p>
        </w:tc>
        <w:tc>
          <w:tcPr>
            <w:tcW w:w="11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5 л. (6)</w:t>
            </w:r>
          </w:p>
        </w:tc>
        <w:tc>
          <w:tcPr>
            <w:tcW w:w="290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При условии проведения проверки (ревизии) (6) С </w:t>
            </w: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даты последней записи.</w:t>
            </w:r>
          </w:p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При условии проведения проверки (ревизии)</w:t>
            </w:r>
          </w:p>
        </w:tc>
      </w:tr>
      <w:tr w:rsidR="004E4D8C" w:rsidRPr="004E4D8C" w:rsidTr="00576141"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л) хозяйственного имущества (материальных ценностей)</w:t>
            </w:r>
          </w:p>
        </w:tc>
        <w:tc>
          <w:tcPr>
            <w:tcW w:w="11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5 л. (4)</w:t>
            </w:r>
          </w:p>
        </w:tc>
        <w:tc>
          <w:tcPr>
            <w:tcW w:w="29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E4D8C" w:rsidRPr="004E4D8C" w:rsidTr="00576141"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м) вспомогательные, контрольные (транспортные, грузовые, весовые и др.)</w:t>
            </w:r>
          </w:p>
        </w:tc>
        <w:tc>
          <w:tcPr>
            <w:tcW w:w="11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5 л. (4)</w:t>
            </w:r>
          </w:p>
        </w:tc>
        <w:tc>
          <w:tcPr>
            <w:tcW w:w="29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E4D8C" w:rsidRPr="004E4D8C" w:rsidTr="00576141"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н) подотчетных лиц</w:t>
            </w:r>
          </w:p>
        </w:tc>
        <w:tc>
          <w:tcPr>
            <w:tcW w:w="11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5 л.</w:t>
            </w:r>
          </w:p>
        </w:tc>
        <w:tc>
          <w:tcPr>
            <w:tcW w:w="2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 </w:t>
            </w:r>
          </w:p>
        </w:tc>
      </w:tr>
      <w:tr w:rsidR="004E4D8C" w:rsidRPr="004E4D8C" w:rsidTr="00576141"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о) исполнительных листов</w:t>
            </w:r>
          </w:p>
        </w:tc>
        <w:tc>
          <w:tcPr>
            <w:tcW w:w="11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5 л.</w:t>
            </w:r>
          </w:p>
        </w:tc>
        <w:tc>
          <w:tcPr>
            <w:tcW w:w="2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 </w:t>
            </w:r>
          </w:p>
        </w:tc>
      </w:tr>
      <w:tr w:rsidR="004E4D8C" w:rsidRPr="004E4D8C" w:rsidTr="00576141"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п) сумм доходов и подоходного налога работников</w:t>
            </w:r>
          </w:p>
        </w:tc>
        <w:tc>
          <w:tcPr>
            <w:tcW w:w="11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5 л.</w:t>
            </w:r>
          </w:p>
        </w:tc>
        <w:tc>
          <w:tcPr>
            <w:tcW w:w="2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 </w:t>
            </w:r>
          </w:p>
        </w:tc>
      </w:tr>
      <w:tr w:rsidR="004E4D8C" w:rsidRPr="004E4D8C" w:rsidTr="00576141"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р) депонированной заработной платы</w:t>
            </w:r>
          </w:p>
        </w:tc>
        <w:tc>
          <w:tcPr>
            <w:tcW w:w="11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5 л. (4)</w:t>
            </w:r>
          </w:p>
        </w:tc>
        <w:tc>
          <w:tcPr>
            <w:tcW w:w="2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 </w:t>
            </w:r>
          </w:p>
        </w:tc>
      </w:tr>
      <w:tr w:rsidR="004E4D8C" w:rsidRPr="004E4D8C" w:rsidTr="00576141"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с) депонентов по депозитным суммам</w:t>
            </w:r>
          </w:p>
        </w:tc>
        <w:tc>
          <w:tcPr>
            <w:tcW w:w="11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5 л.</w:t>
            </w:r>
          </w:p>
        </w:tc>
        <w:tc>
          <w:tcPr>
            <w:tcW w:w="2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 </w:t>
            </w:r>
          </w:p>
        </w:tc>
      </w:tr>
      <w:tr w:rsidR="004E4D8C" w:rsidRPr="004E4D8C" w:rsidTr="00576141">
        <w:tc>
          <w:tcPr>
            <w:tcW w:w="411" w:type="dxa"/>
            <w:tcBorders>
              <w:top w:val="nil"/>
              <w:left w:val="single" w:sz="8" w:space="0" w:color="000000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18" w:type="dxa"/>
            <w:tcBorders>
              <w:top w:val="nil"/>
              <w:left w:val="single" w:sz="8" w:space="0" w:color="000000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т) доверенностей</w:t>
            </w:r>
          </w:p>
        </w:tc>
        <w:tc>
          <w:tcPr>
            <w:tcW w:w="1151" w:type="dxa"/>
            <w:tcBorders>
              <w:top w:val="nil"/>
              <w:left w:val="single" w:sz="8" w:space="0" w:color="000000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5 л. (4)</w:t>
            </w:r>
          </w:p>
        </w:tc>
        <w:tc>
          <w:tcPr>
            <w:tcW w:w="2908" w:type="dxa"/>
            <w:tcBorders>
              <w:top w:val="nil"/>
              <w:left w:val="single" w:sz="8" w:space="0" w:color="000000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 </w:t>
            </w:r>
          </w:p>
        </w:tc>
      </w:tr>
      <w:tr w:rsidR="004E4D8C" w:rsidRPr="004E4D8C" w:rsidTr="00576141"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8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у) учета покупок; учета продаж</w:t>
            </w:r>
          </w:p>
        </w:tc>
        <w:tc>
          <w:tcPr>
            <w:tcW w:w="11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14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4 г.</w:t>
            </w:r>
          </w:p>
        </w:tc>
        <w:tc>
          <w:tcPr>
            <w:tcW w:w="29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E4D8C" w:rsidRPr="004E4D8C" w:rsidRDefault="004E4D8C" w:rsidP="00576141">
            <w:pPr>
              <w:widowControl/>
              <w:spacing w:line="276" w:lineRule="auto"/>
              <w:ind w:left="21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E4D8C">
              <w:rPr>
                <w:rFonts w:ascii="Times New Roman" w:eastAsia="Calibri" w:hAnsi="Times New Roman" w:cs="Times New Roman"/>
                <w:color w:val="auto"/>
                <w:lang w:eastAsia="en-US"/>
              </w:rPr>
              <w:t> </w:t>
            </w:r>
          </w:p>
        </w:tc>
      </w:tr>
    </w:tbl>
    <w:p w:rsidR="004E4D8C" w:rsidRPr="004E4D8C" w:rsidRDefault="004E4D8C" w:rsidP="0076054D">
      <w:pPr>
        <w:jc w:val="center"/>
        <w:rPr>
          <w:rFonts w:ascii="Times New Roman" w:hAnsi="Times New Roman" w:cs="Times New Roman"/>
          <w:b/>
        </w:rPr>
      </w:pPr>
    </w:p>
    <w:sectPr w:rsidR="004E4D8C" w:rsidRPr="004E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7B8" w:rsidRDefault="00E877B8" w:rsidP="0076054D">
      <w:r>
        <w:separator/>
      </w:r>
    </w:p>
  </w:endnote>
  <w:endnote w:type="continuationSeparator" w:id="0">
    <w:p w:rsidR="00E877B8" w:rsidRDefault="00E877B8" w:rsidP="0076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7B8" w:rsidRDefault="00E877B8" w:rsidP="0076054D">
      <w:r>
        <w:separator/>
      </w:r>
    </w:p>
  </w:footnote>
  <w:footnote w:type="continuationSeparator" w:id="0">
    <w:p w:rsidR="00E877B8" w:rsidRDefault="00E877B8" w:rsidP="00760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03937"/>
    <w:multiLevelType w:val="multilevel"/>
    <w:tmpl w:val="82B4D5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4D"/>
    <w:rsid w:val="002578D3"/>
    <w:rsid w:val="004E4D8C"/>
    <w:rsid w:val="007273AB"/>
    <w:rsid w:val="0076054D"/>
    <w:rsid w:val="008C1EC8"/>
    <w:rsid w:val="00AE07EB"/>
    <w:rsid w:val="00E8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05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605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054D"/>
    <w:pPr>
      <w:shd w:val="clear" w:color="auto" w:fill="FFFFFF"/>
      <w:spacing w:before="100" w:after="360" w:line="326" w:lineRule="exact"/>
      <w:ind w:hanging="172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05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605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054D"/>
    <w:pPr>
      <w:shd w:val="clear" w:color="auto" w:fill="FFFFFF"/>
      <w:spacing w:before="100" w:after="360" w:line="326" w:lineRule="exact"/>
      <w:ind w:hanging="172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Bux1</dc:creator>
  <cp:lastModifiedBy>Bux1</cp:lastModifiedBy>
  <cp:revision>2</cp:revision>
  <cp:lastPrinted>2019-04-08T10:25:00Z</cp:lastPrinted>
  <dcterms:created xsi:type="dcterms:W3CDTF">2019-04-05T08:42:00Z</dcterms:created>
  <dcterms:modified xsi:type="dcterms:W3CDTF">2019-04-08T10:26:00Z</dcterms:modified>
</cp:coreProperties>
</file>