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9" w:rsidRDefault="00F972A9" w:rsidP="00F972A9">
      <w:pPr>
        <w:pStyle w:val="20"/>
        <w:shd w:val="clear" w:color="auto" w:fill="auto"/>
        <w:spacing w:before="0" w:after="0" w:line="310" w:lineRule="exact"/>
        <w:ind w:left="80" w:firstLine="0"/>
      </w:pPr>
      <w:bookmarkStart w:id="0" w:name="_GoBack"/>
      <w:bookmarkEnd w:id="0"/>
    </w:p>
    <w:p w:rsidR="00F972A9" w:rsidRDefault="00F972A9" w:rsidP="00F972A9">
      <w:pPr>
        <w:pStyle w:val="20"/>
        <w:shd w:val="clear" w:color="auto" w:fill="auto"/>
        <w:spacing w:before="0" w:after="0" w:line="310" w:lineRule="exact"/>
        <w:ind w:left="80" w:firstLine="0"/>
      </w:pPr>
    </w:p>
    <w:p w:rsidR="00F972A9" w:rsidRPr="00545459" w:rsidRDefault="0065409F" w:rsidP="00F972A9">
      <w:pPr>
        <w:pStyle w:val="20"/>
        <w:shd w:val="clear" w:color="auto" w:fill="auto"/>
        <w:spacing w:before="0" w:after="0" w:line="310" w:lineRule="exact"/>
        <w:ind w:left="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График документооборота в МБУ «СГДК»</w:t>
      </w:r>
    </w:p>
    <w:p w:rsidR="00F972A9" w:rsidRDefault="00F972A9" w:rsidP="00F972A9">
      <w:pPr>
        <w:pStyle w:val="20"/>
        <w:shd w:val="clear" w:color="auto" w:fill="auto"/>
        <w:spacing w:before="0" w:after="0" w:line="310" w:lineRule="exact"/>
        <w:ind w:left="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85"/>
        <w:gridCol w:w="1368"/>
        <w:gridCol w:w="2434"/>
        <w:gridCol w:w="2208"/>
        <w:gridCol w:w="2054"/>
        <w:gridCol w:w="1997"/>
        <w:gridCol w:w="2573"/>
      </w:tblGrid>
      <w:tr w:rsidR="00F972A9" w:rsidTr="001F40A2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545459" w:rsidP="0054545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  </w:t>
            </w:r>
            <w:r w:rsidR="00F972A9">
              <w:rPr>
                <w:rStyle w:val="211pt"/>
              </w:rPr>
              <w:t>№</w:t>
            </w:r>
          </w:p>
          <w:p w:rsidR="00F972A9" w:rsidRDefault="00545459" w:rsidP="0054545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F972A9">
              <w:rPr>
                <w:rStyle w:val="211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Номер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Название</w:t>
            </w:r>
          </w:p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документа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Назначение</w:t>
            </w:r>
          </w:p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Ответственный за составление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</w:pPr>
            <w:r>
              <w:rPr>
                <w:rStyle w:val="211pt"/>
              </w:rPr>
              <w:t>Кто подписывает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Срок составления (представления) в бухгалтерию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Какие регистры составляются на основании документа</w:t>
            </w:r>
          </w:p>
        </w:tc>
      </w:tr>
      <w:tr w:rsidR="00E8061A" w:rsidTr="001F40A2">
        <w:trPr>
          <w:trHeight w:hRule="exact" w:val="16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Акт о списании объектов 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ф.0504104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оформления выбытия машин и оборудования, хозяйственного инвентаря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Постоянно действующая комиссия по поступлению и выбытию активов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Члены комиссии, директор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В момент списания объекта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Журнал операций №7, оборотная ведомость</w:t>
            </w:r>
          </w:p>
        </w:tc>
      </w:tr>
      <w:tr w:rsidR="00E8061A" w:rsidTr="001F40A2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Акт о списании материальных запасов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ф.0504230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оформления выбытия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материальных запасов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Постоянно действующая комиссия по поступлению и выбытию активов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Члены комиссии, директор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"/>
              </w:rPr>
            </w:pP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В момент списания материальных запасов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Журнал операций №7</w:t>
            </w:r>
          </w:p>
        </w:tc>
      </w:tr>
      <w:tr w:rsidR="00E8061A" w:rsidTr="001F40A2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Инвентарная карточка учета 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ф.0504031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аналитического учета основных средств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По мере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оприходования на баланс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Опись инвентарных карточек ф.0504033</w:t>
            </w:r>
          </w:p>
        </w:tc>
      </w:tr>
      <w:tr w:rsidR="00E8061A" w:rsidTr="001F40A2">
        <w:trPr>
          <w:trHeight w:hRule="exact"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Инвентарная карточка группового учета 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ф.0504032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аналитического учета основных средств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По мере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оприходования на баланс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Опись инвентарных карточек ф.0504033</w:t>
            </w:r>
          </w:p>
        </w:tc>
      </w:tr>
      <w:tr w:rsidR="00F972A9" w:rsidTr="005454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5380" w:type="dxa"/>
            <w:gridSpan w:val="8"/>
            <w:vAlign w:val="center"/>
          </w:tcPr>
          <w:p w:rsidR="00F972A9" w:rsidRDefault="00F972A9" w:rsidP="00545459">
            <w:pPr>
              <w:framePr w:w="15379" w:wrap="notBeside" w:vAnchor="text" w:hAnchor="text" w:xAlign="center" w:y="1"/>
              <w:jc w:val="center"/>
              <w:rPr>
                <w:sz w:val="2"/>
                <w:szCs w:val="2"/>
              </w:rPr>
            </w:pPr>
          </w:p>
        </w:tc>
      </w:tr>
    </w:tbl>
    <w:p w:rsidR="00F972A9" w:rsidRDefault="00F972A9" w:rsidP="00F972A9">
      <w:pPr>
        <w:framePr w:w="15379" w:wrap="notBeside" w:vAnchor="text" w:hAnchor="text" w:xAlign="center" w:y="1"/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  <w:sectPr w:rsidR="00F972A9" w:rsidSect="00F972A9">
          <w:pgSz w:w="16840" w:h="11900" w:orient="landscape"/>
          <w:pgMar w:top="1134" w:right="731" w:bottom="851" w:left="73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85"/>
        <w:gridCol w:w="1368"/>
        <w:gridCol w:w="2434"/>
        <w:gridCol w:w="2208"/>
        <w:gridCol w:w="2054"/>
        <w:gridCol w:w="1997"/>
        <w:gridCol w:w="2573"/>
      </w:tblGrid>
      <w:tr w:rsidR="00F972A9" w:rsidTr="001F40A2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168B3" w:rsidP="00F168B3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  </w:t>
            </w:r>
            <w:r w:rsidR="00F972A9">
              <w:rPr>
                <w:rStyle w:val="211pt"/>
              </w:rPr>
              <w:t>№</w:t>
            </w:r>
          </w:p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Номер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Название</w:t>
            </w:r>
          </w:p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документа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Назначение</w:t>
            </w:r>
          </w:p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Ответственный за составление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</w:pPr>
            <w:r>
              <w:rPr>
                <w:rStyle w:val="211pt"/>
              </w:rPr>
              <w:t>Кто подписывает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Срок составления (представления) в бухгалтерию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2A9" w:rsidRDefault="00F972A9" w:rsidP="001F40A2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Какие регистры составляются на основании документа</w:t>
            </w:r>
          </w:p>
        </w:tc>
      </w:tr>
      <w:tr w:rsidR="00E8061A" w:rsidTr="001F40A2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Опись инвентарных карточек по учету основных средств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ф.0504033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регистрации инвентарных карточек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По мере оформления карточек ф.0504031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framePr w:w="1537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8061A" w:rsidTr="001F40A2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Ведомость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начисленной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амортизации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б/н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отражения начисленной суммы амортизации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Запись в карточки ф.0504031</w:t>
            </w:r>
          </w:p>
        </w:tc>
      </w:tr>
      <w:tr w:rsidR="00E8061A" w:rsidTr="001F40A2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Оборотная ведомость по основным средствам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ф.0504035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Для учета движения основных средств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20" w:firstLine="0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Запись в карточки ф.0504031</w:t>
            </w:r>
          </w:p>
        </w:tc>
      </w:tr>
      <w:tr w:rsidR="00E8061A" w:rsidTr="001F40A2">
        <w:trPr>
          <w:trHeight w:hRule="exact" w:val="11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Ведомость выдачи материалов на нужды учреждения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ф.0504210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оформления списания материалов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бухгалтер, материально- ответственные лица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бухгалтер,  материально- ответственные лица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</w:pPr>
            <w:r>
              <w:rPr>
                <w:rStyle w:val="211pt"/>
              </w:rPr>
              <w:t>Журнал операций №7</w:t>
            </w:r>
          </w:p>
        </w:tc>
      </w:tr>
      <w:tr w:rsidR="00E8061A" w:rsidTr="001F40A2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Карточка количественно</w:t>
            </w:r>
            <w:r>
              <w:rPr>
                <w:rStyle w:val="211pt"/>
              </w:rPr>
              <w:softHyphen/>
              <w:t>суммарного учета материальных ценностей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>
              <w:rPr>
                <w:rStyle w:val="211pt"/>
              </w:rPr>
              <w:t>ф.0504041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учета материальных ценностей на складах по наименованиям, сортам и количеству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Материально ответственные лица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framePr w:w="1537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8061A" w:rsidTr="001F40A2">
        <w:trPr>
          <w:trHeight w:hRule="exact" w:val="16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Оборотная ведомость по НФА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</w:pPr>
            <w:r>
              <w:rPr>
                <w:rStyle w:val="211pt"/>
              </w:rPr>
              <w:t>ф.0504035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Для осуществления хозяйственного учета материалов и запчастей по наименованиям, количеству, стоимости и МОЛ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Главный</w:t>
            </w:r>
          </w:p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20" w:firstLine="0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framePr w:w="1537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F972A9" w:rsidRDefault="00F972A9" w:rsidP="00F972A9">
      <w:pPr>
        <w:framePr w:w="15379" w:wrap="notBeside" w:vAnchor="text" w:hAnchor="text" w:xAlign="center" w:y="1"/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85"/>
        <w:gridCol w:w="1368"/>
        <w:gridCol w:w="2434"/>
        <w:gridCol w:w="2208"/>
        <w:gridCol w:w="2054"/>
        <w:gridCol w:w="1997"/>
        <w:gridCol w:w="2573"/>
      </w:tblGrid>
      <w:tr w:rsidR="00F972A9" w:rsidTr="00F972A9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  </w:t>
            </w:r>
            <w:r w:rsidR="00F972A9">
              <w:rPr>
                <w:rStyle w:val="211pt"/>
              </w:rPr>
              <w:t>№</w:t>
            </w:r>
          </w:p>
          <w:p w:rsidR="00F972A9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F972A9">
              <w:rPr>
                <w:rStyle w:val="211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Номер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11pt"/>
              </w:rPr>
              <w:t>Название</w:t>
            </w:r>
          </w:p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11pt"/>
              </w:rPr>
              <w:t>документа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Назначение</w:t>
            </w:r>
          </w:p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Ответственный за составление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</w:pPr>
            <w:r>
              <w:rPr>
                <w:rStyle w:val="211pt"/>
              </w:rPr>
              <w:t>Кто подписывает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Срок составления (представления) в бухгалтерию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2A9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Какие регистры составляются на основании документа</w:t>
            </w:r>
          </w:p>
        </w:tc>
      </w:tr>
      <w:tr w:rsidR="00E8061A" w:rsidTr="001F40A2">
        <w:trPr>
          <w:trHeight w:hRule="exact" w:val="19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Приказы о зачислении, увольнении и перемещении сотрудников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ф</w:t>
            </w:r>
            <w:r w:rsidRPr="001F40A2">
              <w:rPr>
                <w:rStyle w:val="211pt"/>
              </w:rPr>
              <w:t>. по ОКУД 0301006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начисления заработной платы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Документовед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Директор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2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По мере издания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№6</w:t>
            </w:r>
          </w:p>
        </w:tc>
      </w:tr>
      <w:tr w:rsidR="00E8061A" w:rsidRPr="001F40A2" w:rsidTr="00E8061A">
        <w:trPr>
          <w:trHeight w:hRule="exact" w:val="147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Записка-расчет о предоставлении отпуска (увольнении)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ф.0504425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начисления заработной платы при увольнении работника и уходе в отпуск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Документовед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По получении приказа о предоставлении отпуска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22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(об увольнении)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№6</w:t>
            </w:r>
          </w:p>
        </w:tc>
      </w:tr>
      <w:tr w:rsidR="00E8061A" w:rsidRPr="001F40A2" w:rsidTr="001F40A2">
        <w:trPr>
          <w:trHeight w:hRule="exact" w:val="85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Доверенность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Типовая М</w:t>
            </w:r>
            <w:r w:rsidRPr="001F40A2">
              <w:rPr>
                <w:rStyle w:val="211pt"/>
              </w:rPr>
              <w:softHyphen/>
              <w:t>2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(0315001)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Предназначена для оформления права на получение материальных ценностей от поставщика.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Выписывается на материально ответственное лицо,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    Директор</w:t>
            </w:r>
            <w:r w:rsidRPr="001F40A2">
              <w:rPr>
                <w:rStyle w:val="211pt"/>
              </w:rPr>
              <w:t>,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день оформления документа на получение материальных ценностей от поставщика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Доверенность</w:t>
            </w:r>
          </w:p>
        </w:tc>
      </w:tr>
      <w:tr w:rsidR="00E8061A" w:rsidRPr="001F40A2" w:rsidTr="00254E5A">
        <w:trPr>
          <w:trHeight w:hRule="exact" w:val="19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Табель учета рабочего времени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ф.0301008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учета выходов сотрудников на работу и начисления заработной платы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Документовед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Директор, документовед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01, 16 числа 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№6</w:t>
            </w:r>
          </w:p>
        </w:tc>
      </w:tr>
      <w:tr w:rsidR="00E8061A" w:rsidRPr="001F40A2" w:rsidTr="00254E5A">
        <w:trPr>
          <w:trHeight w:hRule="exact" w:val="19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Авансовый отчет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ф.0504505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rPr>
                <w:rStyle w:val="211pt"/>
              </w:rPr>
            </w:pPr>
            <w:r w:rsidRPr="001F40A2">
              <w:rPr>
                <w:rStyle w:val="211pt"/>
              </w:rPr>
              <w:t xml:space="preserve">Для отражения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кассовых операций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left="32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Директор,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    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     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По мере получения наличных денег, но не менее 2-3 раз в месяц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№3 (ф.0504071)</w:t>
            </w:r>
          </w:p>
        </w:tc>
      </w:tr>
    </w:tbl>
    <w:p w:rsidR="00F972A9" w:rsidRPr="001F40A2" w:rsidRDefault="00F972A9" w:rsidP="00F972A9">
      <w:pPr>
        <w:framePr w:w="1537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F972A9" w:rsidRPr="001F40A2" w:rsidRDefault="00F972A9" w:rsidP="00F972A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85"/>
        <w:gridCol w:w="1368"/>
        <w:gridCol w:w="2434"/>
        <w:gridCol w:w="2208"/>
        <w:gridCol w:w="2054"/>
        <w:gridCol w:w="1997"/>
        <w:gridCol w:w="2573"/>
      </w:tblGrid>
      <w:tr w:rsidR="00F972A9" w:rsidRPr="001F40A2" w:rsidTr="00F972A9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 xml:space="preserve">  </w:t>
            </w:r>
            <w:r w:rsidR="00F972A9" w:rsidRPr="001F40A2">
              <w:rPr>
                <w:rStyle w:val="211pt"/>
              </w:rPr>
              <w:t>№</w:t>
            </w:r>
          </w:p>
          <w:p w:rsidR="00F972A9" w:rsidRPr="001F40A2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</w:t>
            </w:r>
            <w:r w:rsidR="00F972A9" w:rsidRPr="001F40A2">
              <w:rPr>
                <w:rStyle w:val="211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Номер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Название</w:t>
            </w:r>
          </w:p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Назначение</w:t>
            </w:r>
          </w:p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Ответственный за составление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Кто подписывает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Срок составления (представления) в бухгалтерию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Какие регистры составляются на основании документа</w:t>
            </w:r>
          </w:p>
        </w:tc>
      </w:tr>
      <w:tr w:rsidR="00E8061A" w:rsidRPr="001F40A2" w:rsidTr="00254E5A">
        <w:trPr>
          <w:trHeight w:hRule="exact" w:val="16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1</w:t>
            </w:r>
            <w:r>
              <w:rPr>
                <w:rStyle w:val="211pt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Кассовая книга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Ф.0504514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оформления денежных средств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Кассир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бухгалтер, кассир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В день оформления документа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"/>
              </w:rPr>
            </w:pPr>
            <w:r w:rsidRPr="001F40A2">
              <w:rPr>
                <w:rStyle w:val="211pt"/>
              </w:rPr>
              <w:t xml:space="preserve">Журнал операций № 1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(ф. 0504071)</w:t>
            </w:r>
          </w:p>
        </w:tc>
      </w:tr>
      <w:tr w:rsidR="00E8061A" w:rsidRPr="001F40A2" w:rsidTr="00254E5A">
        <w:trPr>
          <w:trHeight w:hRule="exact" w:val="11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1</w:t>
            </w:r>
            <w:r>
              <w:rPr>
                <w:rStyle w:val="211pt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Предназначен для учета наличных денежных средств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  <w:tr w:rsidR="00E8061A" w:rsidRPr="001F40A2" w:rsidTr="00254E5A">
        <w:trPr>
          <w:trHeight w:hRule="exact" w:val="11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Предназначен для учета движения безналичных денежных средств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Ежемесячно, на основании выписок из лицевого счета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  <w:tr w:rsidR="00E8061A" w:rsidRPr="001F40A2" w:rsidTr="00254E5A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500" w:hanging="260"/>
              <w:rPr>
                <w:rStyle w:val="211pt"/>
              </w:rPr>
            </w:pPr>
            <w:r w:rsidRPr="001F40A2">
              <w:rPr>
                <w:rStyle w:val="211pt"/>
              </w:rPr>
              <w:t xml:space="preserve">Журнал операций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500" w:hanging="260"/>
              <w:rPr>
                <w:rStyle w:val="211pt"/>
              </w:rPr>
            </w:pPr>
            <w:r w:rsidRPr="001F40A2">
              <w:rPr>
                <w:rStyle w:val="211pt"/>
              </w:rPr>
              <w:t xml:space="preserve">№ 6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500" w:hanging="26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Предназначен для учета расчетов по заработной, удержаний и начислений на нее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  <w:tr w:rsidR="00E8061A" w:rsidRPr="001F40A2" w:rsidTr="00254E5A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Журнал операций №4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аналитического учета расчетов с прочими дебиторами и кредиторами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  <w:tr w:rsidR="00E8061A" w:rsidRPr="001F40A2" w:rsidTr="00254E5A">
        <w:trPr>
          <w:trHeight w:hRule="exact" w:val="14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Журнал операций №3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аналитического учета расчетов с подотчетными лицами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</w:tbl>
    <w:p w:rsidR="00F972A9" w:rsidRPr="001F40A2" w:rsidRDefault="00F972A9" w:rsidP="00F972A9">
      <w:pPr>
        <w:framePr w:w="1537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F972A9" w:rsidRPr="001F40A2" w:rsidRDefault="00F972A9" w:rsidP="00F972A9">
      <w:pPr>
        <w:rPr>
          <w:rFonts w:ascii="Times New Roman" w:hAnsi="Times New Roman" w:cs="Times New Roman"/>
          <w:sz w:val="22"/>
          <w:szCs w:val="22"/>
        </w:rPr>
      </w:pPr>
    </w:p>
    <w:p w:rsidR="00F972A9" w:rsidRPr="001F40A2" w:rsidRDefault="00F972A9" w:rsidP="00F972A9">
      <w:pPr>
        <w:rPr>
          <w:rFonts w:ascii="Times New Roman" w:hAnsi="Times New Roman" w:cs="Times New Roman"/>
          <w:sz w:val="22"/>
          <w:szCs w:val="22"/>
        </w:rPr>
        <w:sectPr w:rsidR="00F972A9" w:rsidRPr="001F40A2">
          <w:headerReference w:type="default" r:id="rId8"/>
          <w:pgSz w:w="16840" w:h="11900" w:orient="landscape"/>
          <w:pgMar w:top="1477" w:right="730" w:bottom="773" w:left="7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85"/>
        <w:gridCol w:w="1368"/>
        <w:gridCol w:w="2434"/>
        <w:gridCol w:w="2208"/>
        <w:gridCol w:w="2054"/>
        <w:gridCol w:w="1997"/>
        <w:gridCol w:w="2573"/>
      </w:tblGrid>
      <w:tr w:rsidR="00F972A9" w:rsidRPr="001F40A2" w:rsidTr="00F972A9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 xml:space="preserve">  </w:t>
            </w:r>
            <w:r w:rsidR="00F972A9" w:rsidRPr="001F40A2">
              <w:rPr>
                <w:rStyle w:val="211pt"/>
              </w:rPr>
              <w:t>№</w:t>
            </w:r>
          </w:p>
          <w:p w:rsidR="00F972A9" w:rsidRPr="001F40A2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</w:t>
            </w:r>
            <w:r w:rsidR="00F972A9" w:rsidRPr="001F40A2">
              <w:rPr>
                <w:rStyle w:val="211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Номер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Название</w:t>
            </w:r>
          </w:p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Назначение</w:t>
            </w:r>
          </w:p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Ответственный за составление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Кто подписывает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Срок составления (представления) в бухгалтерию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Какие регистры составляются на основании документа</w:t>
            </w:r>
          </w:p>
        </w:tc>
      </w:tr>
      <w:tr w:rsidR="00E8061A" w:rsidRPr="001F40A2" w:rsidTr="0041774F">
        <w:trPr>
          <w:trHeight w:hRule="exact" w:val="11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2</w:t>
            </w:r>
            <w:r>
              <w:rPr>
                <w:rStyle w:val="211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Журнал операций №7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аналитического учета движения основных средств и малоценных предметов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  <w:tr w:rsidR="00E8061A" w:rsidRPr="001F40A2" w:rsidTr="0041774F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2</w:t>
            </w:r>
            <w:r>
              <w:rPr>
                <w:rStyle w:val="211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отражения остальных операций и операций «сторно»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 ф.0504072</w:t>
            </w:r>
          </w:p>
        </w:tc>
      </w:tr>
      <w:tr w:rsidR="00E8061A" w:rsidRPr="001F40A2" w:rsidTr="003468BB">
        <w:trPr>
          <w:trHeight w:hRule="exact" w:val="14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2</w:t>
            </w:r>
            <w:r>
              <w:rPr>
                <w:rStyle w:val="211pt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Типовой договор о полной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индивидуальной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материальной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ответственности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заключения договоров с материально</w:t>
            </w:r>
            <w:r w:rsidRPr="001F40A2">
              <w:rPr>
                <w:rStyle w:val="211pt"/>
              </w:rPr>
              <w:softHyphen/>
              <w:t>ответственными лицами,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выполняющими работы связанные с сохранностью материальных ценностей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     Директор,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материально</w:t>
            </w:r>
            <w:r w:rsidRPr="001F40A2">
              <w:rPr>
                <w:rStyle w:val="211pt"/>
              </w:rPr>
              <w:softHyphen/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ответственные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лица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соответствии с приказом о назначении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Типовой договор о полной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индивидуальной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материальной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ответственности</w:t>
            </w:r>
          </w:p>
        </w:tc>
      </w:tr>
      <w:tr w:rsidR="00E8061A" w:rsidRPr="001F40A2" w:rsidTr="00E8061A">
        <w:trPr>
          <w:trHeight w:hRule="exact" w:val="1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2</w:t>
            </w:r>
            <w:r>
              <w:rPr>
                <w:rStyle w:val="211pt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rStyle w:val="211pt"/>
              </w:rPr>
            </w:pPr>
            <w:r w:rsidRPr="001F40A2">
              <w:rPr>
                <w:rStyle w:val="211pt"/>
              </w:rPr>
              <w:t xml:space="preserve">Инвентаризационная опись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(сличительная ведомость)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ф.0504087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отражения данных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бухгалтерского учета и фактического наличия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Инвентаризационная комиссия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Style w:val="211pt"/>
              </w:rPr>
            </w:pPr>
            <w:r w:rsidRPr="001F40A2">
              <w:rPr>
                <w:rStyle w:val="211pt"/>
              </w:rPr>
              <w:t xml:space="preserve">Директор,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члены комиссии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сроки, утвержденные приказом директора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Ведомость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расхождений</w:t>
            </w:r>
          </w:p>
        </w:tc>
      </w:tr>
      <w:tr w:rsidR="00E8061A" w:rsidRPr="001F40A2" w:rsidTr="00E8061A">
        <w:trPr>
          <w:trHeight w:hRule="exact" w:val="169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Инвентаризационная опись расчетов с покупателями, поставщиками и прочими дебиторами  кредиторами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Ф.0504089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отражения данных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бухгалтерского учета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Инвентаризационная комиссия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Директор</w:t>
            </w:r>
            <w:r w:rsidRPr="001F40A2">
              <w:rPr>
                <w:rStyle w:val="211pt"/>
              </w:rPr>
              <w:t>, члены комиссии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сроки, утвержденные приказом руководителя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E8061A" w:rsidRPr="001F40A2" w:rsidTr="00F202AB">
        <w:trPr>
          <w:trHeight w:hRule="exact" w:val="12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Акт о результатах инвентаризации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ф.0504835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составления ведомости расхождений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Инвентаризационна</w:t>
            </w:r>
            <w:r w:rsidRPr="001F40A2">
              <w:rPr>
                <w:rStyle w:val="211pt"/>
              </w:rPr>
              <w:t>я комиссия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61A" w:rsidRDefault="00E8061A" w:rsidP="00E8061A">
            <w:pPr>
              <w:framePr w:w="15379" w:wrap="notBeside" w:vAnchor="text" w:hAnchor="text" w:xAlign="center" w:y="1"/>
              <w:jc w:val="center"/>
              <w:rPr>
                <w:rStyle w:val="211pt"/>
                <w:rFonts w:eastAsia="Courier New"/>
              </w:rPr>
            </w:pPr>
          </w:p>
          <w:p w:rsidR="00E8061A" w:rsidRDefault="00E8061A" w:rsidP="00E8061A">
            <w:pPr>
              <w:framePr w:w="15379" w:wrap="notBeside" w:vAnchor="text" w:hAnchor="text" w:xAlign="center" w:y="1"/>
              <w:jc w:val="center"/>
            </w:pPr>
            <w:r w:rsidRPr="009C7723">
              <w:rPr>
                <w:rStyle w:val="211pt"/>
                <w:rFonts w:eastAsia="Courier New"/>
              </w:rPr>
              <w:t>Директор, члены комиссии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В сроки, утвержденные приказом </w:t>
            </w:r>
            <w:r>
              <w:rPr>
                <w:rStyle w:val="211pt"/>
              </w:rPr>
              <w:t>директора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72A9" w:rsidRPr="001F40A2" w:rsidRDefault="00F972A9" w:rsidP="00F972A9">
      <w:pPr>
        <w:framePr w:w="1537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F972A9" w:rsidRPr="001F40A2" w:rsidRDefault="00F972A9" w:rsidP="00F972A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85"/>
        <w:gridCol w:w="1368"/>
        <w:gridCol w:w="2434"/>
        <w:gridCol w:w="2208"/>
        <w:gridCol w:w="2054"/>
        <w:gridCol w:w="1997"/>
        <w:gridCol w:w="2573"/>
      </w:tblGrid>
      <w:tr w:rsidR="00F972A9" w:rsidRPr="001F40A2" w:rsidTr="00F972A9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 xml:space="preserve">  </w:t>
            </w:r>
            <w:r w:rsidR="00F972A9" w:rsidRPr="001F40A2">
              <w:rPr>
                <w:rStyle w:val="211pt"/>
              </w:rPr>
              <w:t>№</w:t>
            </w:r>
          </w:p>
          <w:p w:rsidR="00F972A9" w:rsidRPr="001F40A2" w:rsidRDefault="00F168B3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</w:t>
            </w:r>
            <w:r w:rsidR="00F972A9" w:rsidRPr="001F40A2">
              <w:rPr>
                <w:rStyle w:val="211pt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Номер формы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Название</w:t>
            </w:r>
          </w:p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8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Назначение</w:t>
            </w:r>
          </w:p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Ответственный за составление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4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Кто подписывает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Срок составления (представления) в бухгалтерию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2A9" w:rsidRPr="001F40A2" w:rsidRDefault="00F972A9" w:rsidP="00F972A9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Какие регистры составляются на основании документа</w:t>
            </w:r>
          </w:p>
        </w:tc>
      </w:tr>
      <w:tr w:rsidR="00E8061A" w:rsidRPr="001F40A2" w:rsidTr="00D4661B">
        <w:trPr>
          <w:trHeight w:hRule="exact" w:val="1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2</w:t>
            </w:r>
            <w:r>
              <w:rPr>
                <w:rStyle w:val="211pt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Ведомость расхождений по результатам инвентаризации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Ф.0504092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отражения данных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бухгалтерского учета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Инвентаризационна</w:t>
            </w:r>
            <w:r w:rsidRPr="001F40A2">
              <w:rPr>
                <w:rStyle w:val="211pt"/>
              </w:rPr>
              <w:t>я комиссия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61A" w:rsidRDefault="00E8061A" w:rsidP="00E8061A">
            <w:pPr>
              <w:framePr w:w="15379" w:wrap="notBeside" w:vAnchor="text" w:hAnchor="text" w:xAlign="center" w:y="1"/>
              <w:jc w:val="center"/>
              <w:rPr>
                <w:rStyle w:val="211pt"/>
                <w:rFonts w:eastAsia="Courier New"/>
              </w:rPr>
            </w:pPr>
          </w:p>
          <w:p w:rsidR="00E8061A" w:rsidRDefault="00E8061A" w:rsidP="00E8061A">
            <w:pPr>
              <w:framePr w:w="15379" w:wrap="notBeside" w:vAnchor="text" w:hAnchor="text" w:xAlign="center" w:y="1"/>
              <w:jc w:val="center"/>
            </w:pPr>
            <w:r w:rsidRPr="009C7723">
              <w:rPr>
                <w:rStyle w:val="211pt"/>
                <w:rFonts w:eastAsia="Courier New"/>
              </w:rPr>
              <w:t>Директор, члены комиссии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сроки, утвержденные приказом руководителя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61A" w:rsidRPr="001F40A2" w:rsidTr="00D4661B">
        <w:trPr>
          <w:trHeight w:hRule="exact" w:val="11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2</w:t>
            </w:r>
            <w:r>
              <w:rPr>
                <w:rStyle w:val="211pt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Приходный кассовый ордер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КО-1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00" w:firstLine="0"/>
              <w:jc w:val="left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(0310001)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Оформление поступления наличных денег в кассу, указывается основание для их составления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Кассир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left="300"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    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Г</w:t>
            </w:r>
            <w:r w:rsidRPr="001F40A2">
              <w:rPr>
                <w:rStyle w:val="211pt"/>
              </w:rPr>
              <w:t>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  <w:r>
              <w:rPr>
                <w:rStyle w:val="211pt"/>
              </w:rPr>
              <w:t>, кассир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момент поступления денежных средств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Авансовый отчет, журнал операций №1</w:t>
            </w:r>
          </w:p>
        </w:tc>
      </w:tr>
      <w:tr w:rsidR="00E8061A" w:rsidRPr="001F40A2" w:rsidTr="00E8061A">
        <w:trPr>
          <w:trHeight w:hRule="exact" w:val="11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Расходный кассовый ордер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КО-2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0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(0310002)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Оформление расхода наличных денег из кассы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Кассир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Директор ,г</w:t>
            </w:r>
            <w:r w:rsidRPr="001F40A2">
              <w:rPr>
                <w:rStyle w:val="211pt"/>
              </w:rPr>
              <w:t>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  <w:r>
              <w:rPr>
                <w:rStyle w:val="211pt"/>
              </w:rPr>
              <w:t>, кассир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В день выдачи денежных средств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операций №1</w:t>
            </w:r>
          </w:p>
        </w:tc>
      </w:tr>
      <w:tr w:rsidR="00E8061A" w:rsidRPr="001F40A2" w:rsidTr="00E8061A">
        <w:trPr>
          <w:trHeight w:hRule="exact" w:val="13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3</w:t>
            </w:r>
            <w:r>
              <w:rPr>
                <w:rStyle w:val="211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Журнал регистрации приходных и расходных кассовых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КО-3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0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(031003)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регистрации оформления поступления и расхода наличных денег в кассу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Кассир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left="300" w:firstLine="0"/>
              <w:rPr>
                <w:sz w:val="22"/>
                <w:szCs w:val="22"/>
              </w:rPr>
            </w:pP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Г</w:t>
            </w:r>
            <w:r w:rsidRPr="001F40A2">
              <w:rPr>
                <w:rStyle w:val="211pt"/>
              </w:rPr>
              <w:t>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61A" w:rsidRPr="001F40A2" w:rsidTr="0092179C">
        <w:trPr>
          <w:trHeight w:hRule="exact" w:val="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3</w:t>
            </w:r>
            <w:r>
              <w:rPr>
                <w:rStyle w:val="211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Главная книга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left="200"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ф.0504072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Для осуществления синтетического бухгалтерского учета по субсчетам, обобщение данных журналов операций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Главный</w:t>
            </w:r>
          </w:p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бухгалтер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61A" w:rsidRPr="001F40A2" w:rsidRDefault="00E8061A" w:rsidP="00E8061A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 w:rsidRPr="001F40A2">
              <w:rPr>
                <w:rStyle w:val="211pt"/>
              </w:rPr>
              <w:t xml:space="preserve">Бухгалтерская отчетность, </w:t>
            </w:r>
          </w:p>
        </w:tc>
      </w:tr>
    </w:tbl>
    <w:p w:rsidR="00F972A9" w:rsidRPr="001F40A2" w:rsidRDefault="00F972A9" w:rsidP="00F972A9">
      <w:pPr>
        <w:framePr w:w="1537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F972A9" w:rsidRPr="001F40A2" w:rsidRDefault="00F972A9" w:rsidP="00F972A9">
      <w:pPr>
        <w:rPr>
          <w:rFonts w:ascii="Times New Roman" w:hAnsi="Times New Roman" w:cs="Times New Roman"/>
          <w:sz w:val="22"/>
          <w:szCs w:val="22"/>
        </w:rPr>
      </w:pPr>
    </w:p>
    <w:p w:rsidR="00F972A9" w:rsidRDefault="00F972A9" w:rsidP="00F972A9">
      <w:pPr>
        <w:framePr w:w="15379" w:wrap="notBeside" w:vAnchor="text" w:hAnchor="text" w:xAlign="center" w:y="1"/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</w:pPr>
    </w:p>
    <w:p w:rsidR="00F972A9" w:rsidRDefault="00F972A9" w:rsidP="00F972A9">
      <w:pPr>
        <w:framePr w:w="15379" w:wrap="notBeside" w:vAnchor="text" w:hAnchor="text" w:xAlign="center" w:y="1"/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</w:pPr>
    </w:p>
    <w:p w:rsidR="00F972A9" w:rsidRDefault="00F972A9" w:rsidP="00F972A9">
      <w:pPr>
        <w:framePr w:w="15379" w:wrap="notBeside" w:vAnchor="text" w:hAnchor="text" w:xAlign="center" w:y="1"/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</w:pPr>
    </w:p>
    <w:p w:rsidR="00F972A9" w:rsidRDefault="00F972A9" w:rsidP="00F972A9">
      <w:pPr>
        <w:rPr>
          <w:sz w:val="2"/>
          <w:szCs w:val="2"/>
        </w:rPr>
      </w:pPr>
    </w:p>
    <w:p w:rsidR="00F972A9" w:rsidRDefault="00F972A9"/>
    <w:sectPr w:rsidR="00F972A9" w:rsidSect="00F972A9">
      <w:pgSz w:w="16840" w:h="11900" w:orient="landscape"/>
      <w:pgMar w:top="1447" w:right="730" w:bottom="1035" w:left="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E" w:rsidRDefault="00CD16B9">
      <w:r>
        <w:separator/>
      </w:r>
    </w:p>
  </w:endnote>
  <w:endnote w:type="continuationSeparator" w:id="0">
    <w:p w:rsidR="009176FE" w:rsidRDefault="00C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E" w:rsidRDefault="00CD16B9">
      <w:r>
        <w:separator/>
      </w:r>
    </w:p>
  </w:footnote>
  <w:footnote w:type="continuationSeparator" w:id="0">
    <w:p w:rsidR="009176FE" w:rsidRDefault="00CD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A9" w:rsidRDefault="00F972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9"/>
    <w:rsid w:val="001F40A2"/>
    <w:rsid w:val="00254E5A"/>
    <w:rsid w:val="003B40C2"/>
    <w:rsid w:val="0041774F"/>
    <w:rsid w:val="004D4353"/>
    <w:rsid w:val="00545459"/>
    <w:rsid w:val="0065409F"/>
    <w:rsid w:val="00700DC0"/>
    <w:rsid w:val="007273AB"/>
    <w:rsid w:val="009176FE"/>
    <w:rsid w:val="00AE07EB"/>
    <w:rsid w:val="00CD16B9"/>
    <w:rsid w:val="00CE424A"/>
    <w:rsid w:val="00D638E8"/>
    <w:rsid w:val="00D90536"/>
    <w:rsid w:val="00E8061A"/>
    <w:rsid w:val="00F168B3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972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2A9"/>
    <w:pPr>
      <w:shd w:val="clear" w:color="auto" w:fill="FFFFFF"/>
      <w:spacing w:before="100" w:after="360" w:line="326" w:lineRule="exact"/>
      <w:ind w:hanging="1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16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B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2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972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2A9"/>
    <w:pPr>
      <w:shd w:val="clear" w:color="auto" w:fill="FFFFFF"/>
      <w:spacing w:before="100" w:after="360" w:line="326" w:lineRule="exact"/>
      <w:ind w:hanging="1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16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B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A4E8-6CAC-4181-92A1-1146DB6D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Bux1</cp:lastModifiedBy>
  <cp:revision>5</cp:revision>
  <cp:lastPrinted>2019-03-22T07:00:00Z</cp:lastPrinted>
  <dcterms:created xsi:type="dcterms:W3CDTF">2019-02-14T11:55:00Z</dcterms:created>
  <dcterms:modified xsi:type="dcterms:W3CDTF">2019-03-22T07:04:00Z</dcterms:modified>
</cp:coreProperties>
</file>